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0523AB25" w:rsidR="00C64276" w:rsidRDefault="006C47E8"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7B75FF">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2F52108F"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6FBCF5B3"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37773B66" w:rsidR="00335F71" w:rsidRPr="008D1A59" w:rsidRDefault="008D1A59" w:rsidP="00BD3146">
            <w:pPr>
              <w:rPr>
                <w:rFonts w:ascii="Arial" w:hAnsi="Arial" w:cs="Arial"/>
                <w:b/>
                <w:sz w:val="22"/>
                <w:szCs w:val="22"/>
              </w:rPr>
            </w:pPr>
            <w:r w:rsidRPr="008D1A59">
              <w:rPr>
                <w:rFonts w:ascii="Arial" w:hAnsi="Arial" w:cs="Arial"/>
                <w:b/>
                <w:sz w:val="22"/>
                <w:szCs w:val="22"/>
              </w:rPr>
              <w:t>III/3516 Bítovčice - opěrná zeď</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Mgr. Vítězslav Schrek,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0FBC052A" w:rsidR="00BA5891" w:rsidRPr="002E073E" w:rsidRDefault="00BA5891" w:rsidP="00736B1B">
            <w:pPr>
              <w:rPr>
                <w:rFonts w:ascii="Arial" w:hAnsi="Arial" w:cs="Arial"/>
                <w:sz w:val="22"/>
                <w:szCs w:val="22"/>
              </w:rPr>
            </w:pPr>
            <w:r>
              <w:rPr>
                <w:rFonts w:ascii="Arial" w:hAnsi="Arial" w:cs="Arial"/>
                <w:sz w:val="22"/>
                <w:szCs w:val="22"/>
              </w:rPr>
              <w:t xml:space="preserve">Ing. </w:t>
            </w:r>
            <w:r w:rsidR="00736B1B">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7A601671" w:rsidR="00650401" w:rsidRDefault="00E51163" w:rsidP="00920D6B">
      <w:pPr>
        <w:overflowPunct/>
        <w:jc w:val="both"/>
        <w:textAlignment w:val="auto"/>
        <w:rPr>
          <w:rFonts w:ascii="Arial" w:eastAsia="MS Mincho" w:hAnsi="Arial" w:cs="Arial"/>
          <w:spacing w:val="-6"/>
          <w:sz w:val="22"/>
          <w:szCs w:val="22"/>
        </w:rPr>
      </w:pPr>
      <w:r w:rsidRPr="00920D6B">
        <w:rPr>
          <w:rFonts w:ascii="Arial" w:eastAsia="MS Mincho" w:hAnsi="Arial" w:cs="Arial"/>
          <w:sz w:val="22"/>
          <w:szCs w:val="22"/>
        </w:rPr>
        <w:t>Předmětem</w:t>
      </w:r>
      <w:r w:rsidR="00485345" w:rsidRPr="00920D6B">
        <w:rPr>
          <w:rFonts w:ascii="Arial" w:eastAsia="MS Mincho" w:hAnsi="Arial" w:cs="Arial"/>
          <w:sz w:val="22"/>
          <w:szCs w:val="22"/>
        </w:rPr>
        <w:t xml:space="preserve"> </w:t>
      </w:r>
      <w:r w:rsidR="00602588" w:rsidRPr="00920D6B">
        <w:rPr>
          <w:rFonts w:ascii="Arial" w:eastAsia="MS Mincho" w:hAnsi="Arial" w:cs="Arial"/>
          <w:sz w:val="22"/>
          <w:szCs w:val="22"/>
        </w:rPr>
        <w:t xml:space="preserve">veřejné zakázky </w:t>
      </w:r>
      <w:r w:rsidR="008751DE" w:rsidRPr="00920D6B">
        <w:rPr>
          <w:rFonts w:ascii="Arial" w:hAnsi="Arial" w:cs="Arial"/>
          <w:sz w:val="22"/>
          <w:szCs w:val="22"/>
        </w:rPr>
        <w:t xml:space="preserve">(dále též „VZ“) </w:t>
      </w:r>
      <w:r w:rsidR="00BE121A" w:rsidRPr="00920D6B">
        <w:rPr>
          <w:rFonts w:ascii="Arial" w:eastAsia="MS Mincho" w:hAnsi="Arial" w:cs="Arial"/>
          <w:sz w:val="22"/>
          <w:szCs w:val="22"/>
        </w:rPr>
        <w:t xml:space="preserve">je </w:t>
      </w:r>
      <w:r w:rsidR="00920D6B">
        <w:rPr>
          <w:rFonts w:ascii="Arial" w:hAnsi="Arial" w:cs="Arial"/>
          <w:sz w:val="22"/>
          <w:szCs w:val="22"/>
        </w:rPr>
        <w:t xml:space="preserve">rekonstrukce </w:t>
      </w:r>
      <w:r w:rsidR="00920D6B" w:rsidRPr="00920D6B">
        <w:rPr>
          <w:rFonts w:ascii="Arial" w:hAnsi="Arial" w:cs="Arial"/>
          <w:sz w:val="22"/>
          <w:szCs w:val="22"/>
        </w:rPr>
        <w:t>stávající silnice III/3516 v</w:t>
      </w:r>
      <w:r w:rsidR="00920D6B">
        <w:rPr>
          <w:rFonts w:ascii="Arial" w:hAnsi="Arial" w:cs="Arial"/>
          <w:sz w:val="22"/>
          <w:szCs w:val="22"/>
        </w:rPr>
        <w:t> </w:t>
      </w:r>
      <w:r w:rsidR="00920D6B" w:rsidRPr="00920D6B">
        <w:rPr>
          <w:rFonts w:ascii="Arial" w:hAnsi="Arial" w:cs="Arial"/>
          <w:sz w:val="22"/>
          <w:szCs w:val="22"/>
        </w:rPr>
        <w:t>obci</w:t>
      </w:r>
      <w:r w:rsidR="00920D6B">
        <w:rPr>
          <w:rFonts w:ascii="Arial" w:hAnsi="Arial" w:cs="Arial"/>
          <w:sz w:val="22"/>
          <w:szCs w:val="22"/>
        </w:rPr>
        <w:t xml:space="preserve"> </w:t>
      </w:r>
      <w:r w:rsidR="00920D6B" w:rsidRPr="00920D6B">
        <w:rPr>
          <w:rFonts w:ascii="Arial" w:hAnsi="Arial" w:cs="Arial"/>
          <w:sz w:val="22"/>
          <w:szCs w:val="22"/>
        </w:rPr>
        <w:t xml:space="preserve">Bítovčice včetně úprav napojení na stávající stav, výstavbu </w:t>
      </w:r>
      <w:proofErr w:type="spellStart"/>
      <w:r w:rsidR="00920D6B" w:rsidRPr="00920D6B">
        <w:rPr>
          <w:rFonts w:ascii="Arial" w:hAnsi="Arial" w:cs="Arial"/>
          <w:sz w:val="22"/>
          <w:szCs w:val="22"/>
        </w:rPr>
        <w:t>gabionové</w:t>
      </w:r>
      <w:proofErr w:type="spellEnd"/>
      <w:r w:rsidR="00920D6B">
        <w:rPr>
          <w:rFonts w:ascii="Arial" w:hAnsi="Arial" w:cs="Arial"/>
          <w:sz w:val="22"/>
          <w:szCs w:val="22"/>
        </w:rPr>
        <w:t xml:space="preserve"> </w:t>
      </w:r>
      <w:r w:rsidR="00920D6B" w:rsidRPr="00920D6B">
        <w:rPr>
          <w:rFonts w:ascii="Arial" w:hAnsi="Arial" w:cs="Arial"/>
          <w:sz w:val="22"/>
          <w:szCs w:val="22"/>
        </w:rPr>
        <w:t>zdi s výměnou stávajícího svodidla, opěrné zdi a rekonstrukci</w:t>
      </w:r>
      <w:r w:rsidR="00920D6B">
        <w:rPr>
          <w:rFonts w:ascii="Arial" w:hAnsi="Arial" w:cs="Arial"/>
          <w:sz w:val="22"/>
          <w:szCs w:val="22"/>
        </w:rPr>
        <w:t xml:space="preserve"> </w:t>
      </w:r>
      <w:r w:rsidR="00920D6B" w:rsidRPr="00920D6B">
        <w:rPr>
          <w:rFonts w:ascii="Arial" w:hAnsi="Arial" w:cs="Arial"/>
          <w:sz w:val="22"/>
          <w:szCs w:val="22"/>
        </w:rPr>
        <w:t>dvou opěrných zdí podél vodního toku (řeky) Jihlavy včetně zřízení</w:t>
      </w:r>
      <w:r w:rsidR="00920D6B">
        <w:rPr>
          <w:rFonts w:ascii="Arial" w:hAnsi="Arial" w:cs="Arial"/>
          <w:sz w:val="22"/>
          <w:szCs w:val="22"/>
        </w:rPr>
        <w:t xml:space="preserve"> </w:t>
      </w:r>
      <w:r w:rsidR="00920D6B" w:rsidRPr="00920D6B">
        <w:rPr>
          <w:rFonts w:ascii="Arial" w:hAnsi="Arial" w:cs="Arial"/>
          <w:sz w:val="22"/>
          <w:szCs w:val="22"/>
        </w:rPr>
        <w:t>provizorního mostu po dobu výstavby</w:t>
      </w:r>
      <w:r w:rsidR="00920D6B">
        <w:rPr>
          <w:rFonts w:ascii="Arial" w:hAnsi="Arial" w:cs="Arial"/>
          <w:sz w:val="22"/>
          <w:szCs w:val="22"/>
        </w:rPr>
        <w:t>.</w:t>
      </w:r>
      <w:r w:rsidR="00535C19" w:rsidRPr="00920D6B">
        <w:rPr>
          <w:rFonts w:ascii="Arial" w:eastAsia="MS Mincho" w:hAnsi="Arial" w:cs="Arial"/>
          <w:spacing w:val="-6"/>
          <w:sz w:val="22"/>
          <w:szCs w:val="22"/>
        </w:rPr>
        <w:t xml:space="preserve"> </w:t>
      </w:r>
    </w:p>
    <w:p w14:paraId="5349E1A3" w14:textId="7BCE65E6" w:rsidR="00920D6B" w:rsidRPr="00920D6B" w:rsidRDefault="00920D6B" w:rsidP="00920D6B">
      <w:pPr>
        <w:overflowPunct/>
        <w:jc w:val="both"/>
        <w:textAlignment w:val="auto"/>
        <w:rPr>
          <w:rFonts w:ascii="Arial" w:hAnsi="Arial" w:cs="Arial"/>
          <w:sz w:val="22"/>
          <w:szCs w:val="22"/>
        </w:rPr>
      </w:pPr>
      <w:r w:rsidRPr="00920D6B">
        <w:rPr>
          <w:rFonts w:ascii="Arial" w:hAnsi="Arial" w:cs="Arial"/>
          <w:sz w:val="22"/>
          <w:szCs w:val="22"/>
        </w:rPr>
        <w:t xml:space="preserve">Stavba se nachází v </w:t>
      </w:r>
      <w:proofErr w:type="spellStart"/>
      <w:r w:rsidRPr="00920D6B">
        <w:rPr>
          <w:rFonts w:ascii="Arial" w:hAnsi="Arial" w:cs="Arial"/>
          <w:sz w:val="22"/>
          <w:szCs w:val="22"/>
        </w:rPr>
        <w:t>intravilánu</w:t>
      </w:r>
      <w:proofErr w:type="spellEnd"/>
      <w:r w:rsidRPr="00920D6B">
        <w:rPr>
          <w:rFonts w:ascii="Arial" w:hAnsi="Arial" w:cs="Arial"/>
          <w:sz w:val="22"/>
          <w:szCs w:val="22"/>
        </w:rPr>
        <w:t xml:space="preserve"> obce Bítovčice,</w:t>
      </w:r>
      <w:r w:rsidR="00F33F87">
        <w:rPr>
          <w:rFonts w:ascii="Arial" w:hAnsi="Arial" w:cs="Arial"/>
          <w:sz w:val="22"/>
          <w:szCs w:val="22"/>
        </w:rPr>
        <w:t xml:space="preserve"> s</w:t>
      </w:r>
      <w:r w:rsidRPr="00920D6B">
        <w:rPr>
          <w:rFonts w:ascii="Arial" w:hAnsi="Arial" w:cs="Arial"/>
          <w:sz w:val="22"/>
          <w:szCs w:val="22"/>
        </w:rPr>
        <w:t>tavba začíná v místě dopravní značky začátek obce Bítovčice (ve směru staničení od obce</w:t>
      </w:r>
      <w:r>
        <w:rPr>
          <w:rFonts w:ascii="Arial" w:hAnsi="Arial" w:cs="Arial"/>
          <w:sz w:val="22"/>
          <w:szCs w:val="22"/>
        </w:rPr>
        <w:t xml:space="preserve"> </w:t>
      </w:r>
      <w:r w:rsidRPr="00904F64">
        <w:rPr>
          <w:rFonts w:ascii="Arial" w:hAnsi="Arial" w:cs="Arial"/>
          <w:sz w:val="22"/>
          <w:szCs w:val="22"/>
        </w:rPr>
        <w:t>Kamenice</w:t>
      </w:r>
      <w:r w:rsidR="00904F64" w:rsidRPr="00904F64">
        <w:rPr>
          <w:rFonts w:ascii="Arial" w:hAnsi="Arial" w:cs="Arial"/>
          <w:sz w:val="22"/>
          <w:szCs w:val="22"/>
        </w:rPr>
        <w:t xml:space="preserve"> km </w:t>
      </w:r>
      <w:r w:rsidR="00901B38">
        <w:rPr>
          <w:rFonts w:ascii="Arial" w:hAnsi="Arial" w:cs="Arial"/>
          <w:sz w:val="22"/>
          <w:szCs w:val="22"/>
        </w:rPr>
        <w:t xml:space="preserve"> </w:t>
      </w:r>
      <w:r w:rsidR="00904F64" w:rsidRPr="00904F64">
        <w:rPr>
          <w:rFonts w:ascii="Arial" w:hAnsi="Arial" w:cs="Arial"/>
          <w:sz w:val="22"/>
          <w:szCs w:val="22"/>
        </w:rPr>
        <w:t>3,415 – 4,835</w:t>
      </w:r>
      <w:r w:rsidRPr="00904F64">
        <w:rPr>
          <w:rFonts w:ascii="Arial" w:hAnsi="Arial" w:cs="Arial"/>
          <w:sz w:val="22"/>
          <w:szCs w:val="22"/>
        </w:rPr>
        <w:t>)</w:t>
      </w:r>
      <w:r w:rsidRPr="00920D6B">
        <w:rPr>
          <w:rFonts w:ascii="Arial" w:hAnsi="Arial" w:cs="Arial"/>
          <w:sz w:val="22"/>
          <w:szCs w:val="22"/>
        </w:rPr>
        <w:t xml:space="preserve"> po dopravní značku konec obce Bítovčice. Silnice a opěrné zdi vedou převážně podél</w:t>
      </w:r>
      <w:r>
        <w:rPr>
          <w:rFonts w:ascii="Arial" w:hAnsi="Arial" w:cs="Arial"/>
          <w:sz w:val="22"/>
          <w:szCs w:val="22"/>
        </w:rPr>
        <w:t xml:space="preserve"> </w:t>
      </w:r>
      <w:r w:rsidR="00C27DC7">
        <w:rPr>
          <w:rFonts w:ascii="Arial" w:hAnsi="Arial" w:cs="Arial"/>
          <w:sz w:val="22"/>
          <w:szCs w:val="22"/>
        </w:rPr>
        <w:t>vodního toku řeky</w:t>
      </w:r>
      <w:r w:rsidRPr="00920D6B">
        <w:rPr>
          <w:rFonts w:ascii="Arial" w:hAnsi="Arial" w:cs="Arial"/>
          <w:sz w:val="22"/>
          <w:szCs w:val="22"/>
        </w:rPr>
        <w:t xml:space="preserve"> Jihlavy.</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3EC48CEC" w14:textId="0FAD44A0" w:rsidR="007D238D" w:rsidRPr="00904F64" w:rsidRDefault="0075074D" w:rsidP="00904F64">
      <w:pPr>
        <w:overflowPunct/>
        <w:jc w:val="both"/>
        <w:textAlignment w:val="auto"/>
        <w:rPr>
          <w:rFonts w:ascii="Arial" w:hAnsi="Arial" w:cs="Arial"/>
          <w:bCs/>
          <w:sz w:val="22"/>
          <w:szCs w:val="22"/>
        </w:rPr>
      </w:pPr>
      <w:r w:rsidRPr="00813AA7">
        <w:rPr>
          <w:rFonts w:ascii="Arial" w:hAnsi="Arial" w:cs="Arial"/>
          <w:sz w:val="22"/>
          <w:szCs w:val="22"/>
        </w:rPr>
        <w:t xml:space="preserve">Stavba bude realizována dle projektové dokumentace </w:t>
      </w:r>
      <w:r w:rsidR="00813AA7" w:rsidRPr="00813AA7">
        <w:rPr>
          <w:rFonts w:ascii="Arial" w:hAnsi="Arial" w:cs="Arial"/>
          <w:sz w:val="22"/>
          <w:szCs w:val="22"/>
        </w:rPr>
        <w:t>„</w:t>
      </w:r>
      <w:r w:rsidR="00813AA7" w:rsidRPr="00813AA7">
        <w:rPr>
          <w:rFonts w:ascii="Arial" w:hAnsi="Arial" w:cs="Arial"/>
          <w:bCs/>
          <w:sz w:val="22"/>
          <w:szCs w:val="22"/>
        </w:rPr>
        <w:t>III/3516 Bítovčice – opěrná zeď</w:t>
      </w:r>
      <w:r w:rsidR="001E2C29" w:rsidRPr="00813AA7">
        <w:rPr>
          <w:rFonts w:ascii="Arial" w:hAnsi="Arial" w:cs="Arial"/>
          <w:sz w:val="22"/>
          <w:szCs w:val="22"/>
        </w:rPr>
        <w:t xml:space="preserve">“ vypracované ve stupni PDPS společností </w:t>
      </w:r>
      <w:r w:rsidR="00813AA7" w:rsidRPr="00813AA7">
        <w:rPr>
          <w:rFonts w:ascii="Arial" w:hAnsi="Arial" w:cs="Arial"/>
          <w:bCs/>
          <w:sz w:val="22"/>
          <w:szCs w:val="22"/>
        </w:rPr>
        <w:t>Projekční kancelář PRIS spol. s r.o.</w:t>
      </w:r>
      <w:r w:rsidR="00813AA7">
        <w:rPr>
          <w:rFonts w:ascii="Arial" w:hAnsi="Arial" w:cs="Arial"/>
          <w:bCs/>
          <w:sz w:val="22"/>
          <w:szCs w:val="22"/>
        </w:rPr>
        <w:t>,</w:t>
      </w:r>
      <w:r w:rsidR="00904F64">
        <w:rPr>
          <w:rFonts w:ascii="Arial" w:hAnsi="Arial" w:cs="Arial"/>
          <w:bCs/>
          <w:sz w:val="22"/>
          <w:szCs w:val="22"/>
        </w:rPr>
        <w:t xml:space="preserve"> </w:t>
      </w:r>
      <w:r w:rsidR="00813AA7" w:rsidRPr="00813AA7">
        <w:rPr>
          <w:rFonts w:ascii="Arial" w:hAnsi="Arial" w:cs="Arial"/>
          <w:sz w:val="22"/>
          <w:szCs w:val="22"/>
        </w:rPr>
        <w:t>Osová 717/20</w:t>
      </w:r>
      <w:r w:rsidR="00904F64">
        <w:rPr>
          <w:rFonts w:ascii="Arial" w:hAnsi="Arial" w:cs="Arial"/>
          <w:sz w:val="22"/>
          <w:szCs w:val="22"/>
        </w:rPr>
        <w:t>,</w:t>
      </w:r>
      <w:r w:rsidR="00F33F87">
        <w:rPr>
          <w:rFonts w:ascii="Arial" w:hAnsi="Arial" w:cs="Arial"/>
          <w:sz w:val="22"/>
          <w:szCs w:val="22"/>
        </w:rPr>
        <w:t xml:space="preserve">  </w:t>
      </w:r>
      <w:r w:rsidR="00904F64">
        <w:rPr>
          <w:rFonts w:ascii="Arial" w:hAnsi="Arial" w:cs="Arial"/>
          <w:sz w:val="22"/>
          <w:szCs w:val="22"/>
        </w:rPr>
        <w:t xml:space="preserve"> </w:t>
      </w:r>
      <w:r w:rsidR="00813AA7" w:rsidRPr="00813AA7">
        <w:rPr>
          <w:rFonts w:ascii="Arial" w:hAnsi="Arial" w:cs="Arial"/>
          <w:sz w:val="22"/>
          <w:szCs w:val="22"/>
        </w:rPr>
        <w:t>625 00 Brno, IČO 46974806 v 12/ 2022</w:t>
      </w:r>
      <w:r w:rsidR="00813AA7">
        <w:rPr>
          <w:rFonts w:ascii="Arial" w:hAnsi="Arial" w:cs="Arial"/>
          <w:sz w:val="22"/>
          <w:szCs w:val="22"/>
        </w:rPr>
        <w:t>.</w:t>
      </w:r>
      <w:r w:rsidR="001E2C29" w:rsidRPr="00813AA7">
        <w:rPr>
          <w:rFonts w:ascii="Arial" w:hAnsi="Arial" w:cs="Arial"/>
          <w:sz w:val="22"/>
          <w:szCs w:val="22"/>
        </w:rPr>
        <w:t xml:space="preserve"> </w:t>
      </w:r>
    </w:p>
    <w:p w14:paraId="539D2998" w14:textId="77777777" w:rsidR="00813AA7" w:rsidRPr="00813AA7" w:rsidRDefault="00813AA7" w:rsidP="00813AA7">
      <w:pPr>
        <w:spacing w:line="264" w:lineRule="auto"/>
        <w:jc w:val="both"/>
        <w:rPr>
          <w:rFonts w:ascii="Arial" w:hAnsi="Arial" w:cs="Arial"/>
          <w:sz w:val="22"/>
          <w:szCs w:val="22"/>
        </w:rPr>
      </w:pPr>
    </w:p>
    <w:p w14:paraId="7A878B31" w14:textId="4C54B2CC" w:rsidR="00BE2D78" w:rsidRPr="00813AA7" w:rsidRDefault="004B4D96" w:rsidP="00F33F87">
      <w:pPr>
        <w:spacing w:line="264" w:lineRule="auto"/>
        <w:jc w:val="both"/>
        <w:rPr>
          <w:rFonts w:ascii="Arial" w:hAnsi="Arial" w:cs="Arial"/>
          <w:spacing w:val="-4"/>
          <w:sz w:val="22"/>
          <w:szCs w:val="22"/>
        </w:rPr>
      </w:pPr>
      <w:r w:rsidRPr="00813AA7">
        <w:rPr>
          <w:rFonts w:ascii="Arial" w:hAnsi="Arial" w:cs="Arial"/>
          <w:sz w:val="22"/>
          <w:szCs w:val="22"/>
        </w:rPr>
        <w:t>Dodavatel</w:t>
      </w:r>
      <w:r w:rsidR="00BE2D78" w:rsidRPr="00813AA7">
        <w:rPr>
          <w:rFonts w:ascii="Arial" w:hAnsi="Arial" w:cs="Arial"/>
          <w:sz w:val="22"/>
          <w:szCs w:val="22"/>
        </w:rPr>
        <w:t xml:space="preserve"> musí dodržet veškeré požadavky a podmínky uvedené ve vyjádřeních obsažených v dokladové části projektové dokumentace.</w:t>
      </w:r>
    </w:p>
    <w:p w14:paraId="1E43897D" w14:textId="77777777" w:rsidR="00813AA7" w:rsidRDefault="00813AA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79B2E268" w:rsidR="005F1EC7" w:rsidRDefault="005F1EC7"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5EA4B560" w14:textId="2E3B96CF" w:rsidR="001F2726" w:rsidRDefault="001F2726" w:rsidP="00D4545B">
      <w:pPr>
        <w:suppressAutoHyphens/>
        <w:overflowPunct/>
        <w:autoSpaceDE/>
        <w:autoSpaceDN/>
        <w:adjustRightInd/>
        <w:spacing w:line="264" w:lineRule="auto"/>
        <w:jc w:val="both"/>
        <w:textAlignment w:val="auto"/>
        <w:rPr>
          <w:rFonts w:ascii="Arial" w:eastAsia="MS Mincho" w:hAnsi="Arial" w:cs="Arial"/>
          <w:b/>
          <w:sz w:val="22"/>
          <w:szCs w:val="22"/>
        </w:rPr>
      </w:pPr>
    </w:p>
    <w:p w14:paraId="61D36301"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001 Příprava území</w:t>
      </w:r>
    </w:p>
    <w:p w14:paraId="058A02E5"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101 Silnice km 3,415-3,770</w:t>
      </w:r>
    </w:p>
    <w:p w14:paraId="1A9DC364"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102 Silnice km 3,770-4,000</w:t>
      </w:r>
    </w:p>
    <w:p w14:paraId="315D8FA6"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103 Silnice km 4,000-4,835</w:t>
      </w:r>
    </w:p>
    <w:p w14:paraId="6D5C8F3F"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104 Úprava objízdné trasy</w:t>
      </w:r>
    </w:p>
    <w:p w14:paraId="12F049B8"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105 Sjezdy</w:t>
      </w:r>
    </w:p>
    <w:p w14:paraId="2748C5A0"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110 Chodníky</w:t>
      </w:r>
    </w:p>
    <w:p w14:paraId="2DD2644B"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182 Dopravně inženýrské opatření</w:t>
      </w:r>
    </w:p>
    <w:p w14:paraId="7B5E4A90"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190 Trvalé dopravní značení</w:t>
      </w:r>
    </w:p>
    <w:p w14:paraId="6B5F74CA"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201 Opěrná zeď 1</w:t>
      </w:r>
    </w:p>
    <w:p w14:paraId="48105A99"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lastRenderedPageBreak/>
        <w:t>SO 202 Opěrná zeď 2</w:t>
      </w:r>
    </w:p>
    <w:p w14:paraId="36708B1B"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203 Opěrná zeď 3</w:t>
      </w:r>
    </w:p>
    <w:p w14:paraId="16955763"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204 Úpravy na mostním objektu</w:t>
      </w:r>
    </w:p>
    <w:p w14:paraId="7A463CDD"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205 Rekonstrukce příslušenství mostu ev. č. 3516-4</w:t>
      </w:r>
    </w:p>
    <w:p w14:paraId="7399EA8F"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 xml:space="preserve">SO 206 </w:t>
      </w:r>
      <w:proofErr w:type="spellStart"/>
      <w:r w:rsidRPr="001F2726">
        <w:rPr>
          <w:rFonts w:ascii="Arial" w:hAnsi="Arial" w:cs="Arial"/>
          <w:sz w:val="22"/>
          <w:szCs w:val="22"/>
        </w:rPr>
        <w:t>Gabionová</w:t>
      </w:r>
      <w:proofErr w:type="spellEnd"/>
      <w:r w:rsidRPr="001F2726">
        <w:rPr>
          <w:rFonts w:ascii="Arial" w:hAnsi="Arial" w:cs="Arial"/>
          <w:sz w:val="22"/>
          <w:szCs w:val="22"/>
        </w:rPr>
        <w:t xml:space="preserve"> opěrná zeď</w:t>
      </w:r>
    </w:p>
    <w:p w14:paraId="72C86EF3"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210 Provizorní most</w:t>
      </w:r>
    </w:p>
    <w:p w14:paraId="0E555BFD"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351 Dešťová kanalizace</w:t>
      </w:r>
    </w:p>
    <w:p w14:paraId="7BB6A830"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 xml:space="preserve">SO 401 Přeložka vzdušného vedení NN </w:t>
      </w:r>
      <w:proofErr w:type="gramStart"/>
      <w:r w:rsidRPr="001F2726">
        <w:rPr>
          <w:rFonts w:ascii="Arial" w:hAnsi="Arial" w:cs="Arial"/>
          <w:sz w:val="22"/>
          <w:szCs w:val="22"/>
        </w:rPr>
        <w:t>EG.D (není</w:t>
      </w:r>
      <w:proofErr w:type="gramEnd"/>
      <w:r w:rsidRPr="001F2726">
        <w:rPr>
          <w:rFonts w:ascii="Arial" w:hAnsi="Arial" w:cs="Arial"/>
          <w:sz w:val="22"/>
          <w:szCs w:val="22"/>
        </w:rPr>
        <w:t xml:space="preserve"> součástí této stavby)</w:t>
      </w:r>
    </w:p>
    <w:p w14:paraId="295F2AE1" w14:textId="77777777" w:rsidR="001F2726" w:rsidRPr="001F2726" w:rsidRDefault="001F2726" w:rsidP="001F2726">
      <w:pPr>
        <w:overflowPunct/>
        <w:textAlignment w:val="auto"/>
        <w:rPr>
          <w:rFonts w:ascii="Arial" w:hAnsi="Arial" w:cs="Arial"/>
          <w:sz w:val="22"/>
          <w:szCs w:val="22"/>
        </w:rPr>
      </w:pPr>
      <w:r w:rsidRPr="001F2726">
        <w:rPr>
          <w:rFonts w:ascii="Arial" w:hAnsi="Arial" w:cs="Arial"/>
          <w:sz w:val="22"/>
          <w:szCs w:val="22"/>
        </w:rPr>
        <w:t>SO 402 Přeložka VO</w:t>
      </w:r>
    </w:p>
    <w:p w14:paraId="3F154489" w14:textId="42FCD3E1" w:rsidR="001F2726" w:rsidRPr="001F2726" w:rsidRDefault="001F2726" w:rsidP="001F2726">
      <w:pPr>
        <w:suppressAutoHyphens/>
        <w:overflowPunct/>
        <w:autoSpaceDE/>
        <w:autoSpaceDN/>
        <w:adjustRightInd/>
        <w:spacing w:line="264" w:lineRule="auto"/>
        <w:jc w:val="both"/>
        <w:textAlignment w:val="auto"/>
        <w:rPr>
          <w:rFonts w:ascii="Arial" w:hAnsi="Arial" w:cs="Arial"/>
          <w:b/>
          <w:sz w:val="22"/>
          <w:szCs w:val="22"/>
          <w:lang w:eastAsia="ar-SA"/>
        </w:rPr>
      </w:pPr>
      <w:r w:rsidRPr="001F2726">
        <w:rPr>
          <w:rFonts w:ascii="Arial" w:hAnsi="Arial" w:cs="Arial"/>
          <w:sz w:val="22"/>
          <w:szCs w:val="22"/>
        </w:rPr>
        <w:t>SO 403 Přeložka SEK CETIN (není součástí této stavby)</w:t>
      </w:r>
    </w:p>
    <w:p w14:paraId="4A4A012D" w14:textId="6A1B5732"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5ED194B"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F4C679B" w14:textId="6511B3AB"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 xml:space="preserve">Stavební práce této akce </w:t>
      </w:r>
      <w:proofErr w:type="gramStart"/>
      <w:r w:rsidRPr="00314D0F">
        <w:rPr>
          <w:rFonts w:ascii="Arial" w:hAnsi="Arial" w:cs="Arial"/>
          <w:b w:val="0"/>
          <w:sz w:val="22"/>
          <w:szCs w:val="22"/>
        </w:rPr>
        <w:t>jsou</w:t>
      </w:r>
      <w:proofErr w:type="gramEnd"/>
      <w:r w:rsidRPr="00314D0F">
        <w:rPr>
          <w:rFonts w:ascii="Arial" w:hAnsi="Arial" w:cs="Arial"/>
          <w:b w:val="0"/>
          <w:sz w:val="22"/>
          <w:szCs w:val="22"/>
        </w:rPr>
        <w:t xml:space="preserve"> rozděleny do</w:t>
      </w:r>
      <w:r w:rsidR="00FC6AFE">
        <w:rPr>
          <w:rFonts w:ascii="Arial" w:hAnsi="Arial" w:cs="Arial"/>
          <w:b w:val="0"/>
          <w:sz w:val="22"/>
          <w:szCs w:val="22"/>
        </w:rPr>
        <w:t xml:space="preserve"> jednotlivých</w:t>
      </w:r>
      <w:r w:rsidRPr="00314D0F">
        <w:rPr>
          <w:rFonts w:ascii="Arial" w:hAnsi="Arial" w:cs="Arial"/>
          <w:b w:val="0"/>
          <w:sz w:val="22"/>
          <w:szCs w:val="22"/>
        </w:rPr>
        <w:t xml:space="preserve"> </w:t>
      </w:r>
      <w:r w:rsidRPr="00FC6AFE">
        <w:rPr>
          <w:rFonts w:ascii="Arial" w:hAnsi="Arial" w:cs="Arial"/>
          <w:b w:val="0"/>
          <w:sz w:val="22"/>
          <w:szCs w:val="22"/>
        </w:rPr>
        <w:t>stavebních</w:t>
      </w:r>
      <w:r w:rsidRPr="00314D0F">
        <w:rPr>
          <w:rFonts w:ascii="Arial" w:hAnsi="Arial" w:cs="Arial"/>
          <w:b w:val="0"/>
          <w:sz w:val="22"/>
          <w:szCs w:val="22"/>
        </w:rPr>
        <w:t xml:space="preserve"> etap </w:t>
      </w:r>
      <w:r w:rsidR="00FC6AFE">
        <w:rPr>
          <w:rFonts w:ascii="Arial" w:hAnsi="Arial" w:cs="Arial"/>
          <w:b w:val="0"/>
          <w:sz w:val="22"/>
          <w:szCs w:val="22"/>
        </w:rPr>
        <w:t>Tyto</w:t>
      </w:r>
      <w:r w:rsidRPr="00314D0F">
        <w:rPr>
          <w:rFonts w:ascii="Arial" w:hAnsi="Arial" w:cs="Arial"/>
          <w:b w:val="0"/>
          <w:sz w:val="22"/>
          <w:szCs w:val="22"/>
        </w:rPr>
        <w:t xml:space="preserve"> etapy se na celé délce stavby </w:t>
      </w:r>
      <w:proofErr w:type="gramStart"/>
      <w:r w:rsidRPr="00314D0F">
        <w:rPr>
          <w:rFonts w:ascii="Arial" w:hAnsi="Arial" w:cs="Arial"/>
          <w:b w:val="0"/>
          <w:sz w:val="22"/>
          <w:szCs w:val="22"/>
        </w:rPr>
        <w:t>překrýva</w:t>
      </w:r>
      <w:r w:rsidR="003201BE">
        <w:rPr>
          <w:rFonts w:ascii="Arial" w:hAnsi="Arial" w:cs="Arial"/>
          <w:b w:val="0"/>
          <w:sz w:val="22"/>
          <w:szCs w:val="22"/>
        </w:rPr>
        <w:t>jí</w:t>
      </w:r>
      <w:proofErr w:type="gramEnd"/>
      <w:r w:rsidRPr="00314D0F">
        <w:rPr>
          <w:rFonts w:ascii="Arial" w:hAnsi="Arial" w:cs="Arial"/>
          <w:b w:val="0"/>
          <w:sz w:val="22"/>
          <w:szCs w:val="22"/>
        </w:rPr>
        <w:t xml:space="preserve"> a jsou podrobně popsány v PD.</w:t>
      </w:r>
    </w:p>
    <w:p w14:paraId="0095BEE5" w14:textId="676A4390" w:rsidR="00440F8A" w:rsidRDefault="00440F8A" w:rsidP="00BE2D78">
      <w:pPr>
        <w:pStyle w:val="Nzev"/>
        <w:jc w:val="both"/>
        <w:rPr>
          <w:rFonts w:ascii="Arial" w:hAnsi="Arial" w:cs="Arial"/>
          <w:b w:val="0"/>
          <w:sz w:val="22"/>
          <w:szCs w:val="22"/>
        </w:rPr>
      </w:pPr>
    </w:p>
    <w:p w14:paraId="01FA1856"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Stavba je členěna na následující etapy:</w:t>
      </w:r>
    </w:p>
    <w:p w14:paraId="72844C3E"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1a</w:t>
      </w:r>
    </w:p>
    <w:p w14:paraId="586DDEC9"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xml:space="preserve">− výstavba nové </w:t>
      </w:r>
      <w:proofErr w:type="spellStart"/>
      <w:r w:rsidRPr="00440F8A">
        <w:rPr>
          <w:rFonts w:ascii="Arial" w:hAnsi="Arial" w:cs="Arial"/>
          <w:color w:val="000000"/>
          <w:sz w:val="22"/>
          <w:szCs w:val="22"/>
        </w:rPr>
        <w:t>gabionové</w:t>
      </w:r>
      <w:proofErr w:type="spellEnd"/>
      <w:r w:rsidRPr="00440F8A">
        <w:rPr>
          <w:rFonts w:ascii="Arial" w:hAnsi="Arial" w:cs="Arial"/>
          <w:color w:val="000000"/>
          <w:sz w:val="22"/>
          <w:szCs w:val="22"/>
        </w:rPr>
        <w:t xml:space="preserve"> zdi</w:t>
      </w:r>
    </w:p>
    <w:p w14:paraId="0A08A3F5"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1b</w:t>
      </w:r>
    </w:p>
    <w:p w14:paraId="0886A6CE"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výstavba opěrné zdi 1</w:t>
      </w:r>
    </w:p>
    <w:p w14:paraId="30B9D42D"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1c</w:t>
      </w:r>
    </w:p>
    <w:p w14:paraId="640D83AF"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opěrné zdi 2</w:t>
      </w:r>
    </w:p>
    <w:p w14:paraId="7581B965"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opěrné zdi 3</w:t>
      </w:r>
    </w:p>
    <w:p w14:paraId="0CB25C51"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úpravy na mostním objektu (SO 204)</w:t>
      </w:r>
    </w:p>
    <w:p w14:paraId="318C5662"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příslušenství mostu ev. č. 3516-4 – pravá polovina</w:t>
      </w:r>
    </w:p>
    <w:p w14:paraId="6FDAC7F6"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1d</w:t>
      </w:r>
    </w:p>
    <w:p w14:paraId="37362AD1"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opěrné zdi 2</w:t>
      </w:r>
    </w:p>
    <w:p w14:paraId="341576E8"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opěrné zdi 3</w:t>
      </w:r>
    </w:p>
    <w:p w14:paraId="367F7A19"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úpravy na mostním objektu (SO 204)</w:t>
      </w:r>
    </w:p>
    <w:p w14:paraId="537BE66D"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příslušenství ev. č. 3516-4 – levá polovina</w:t>
      </w:r>
    </w:p>
    <w:p w14:paraId="5343B92A"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2</w:t>
      </w:r>
    </w:p>
    <w:p w14:paraId="68236ABB"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silnice III/3516 v délce cca 300 m (</w:t>
      </w:r>
      <w:proofErr w:type="gramStart"/>
      <w:r w:rsidRPr="00440F8A">
        <w:rPr>
          <w:rFonts w:ascii="Arial" w:hAnsi="Arial" w:cs="Arial"/>
          <w:color w:val="000000"/>
          <w:sz w:val="22"/>
          <w:szCs w:val="22"/>
        </w:rPr>
        <w:t>km 3,415</w:t>
      </w:r>
      <w:proofErr w:type="gramEnd"/>
      <w:r w:rsidRPr="00440F8A">
        <w:rPr>
          <w:rFonts w:ascii="Arial" w:hAnsi="Arial" w:cs="Arial"/>
          <w:color w:val="000000"/>
          <w:sz w:val="22"/>
          <w:szCs w:val="22"/>
        </w:rPr>
        <w:t xml:space="preserve"> – 3,720)</w:t>
      </w:r>
    </w:p>
    <w:p w14:paraId="31C2660B"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výměna ocelových svodidel</w:t>
      </w:r>
    </w:p>
    <w:p w14:paraId="09D1933C"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3</w:t>
      </w:r>
    </w:p>
    <w:p w14:paraId="480A131A"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silnice III/3516 v délce cca 500 m (</w:t>
      </w:r>
      <w:proofErr w:type="gramStart"/>
      <w:r w:rsidRPr="00440F8A">
        <w:rPr>
          <w:rFonts w:ascii="Arial" w:hAnsi="Arial" w:cs="Arial"/>
          <w:color w:val="000000"/>
          <w:sz w:val="22"/>
          <w:szCs w:val="22"/>
        </w:rPr>
        <w:t>km 3,720</w:t>
      </w:r>
      <w:proofErr w:type="gramEnd"/>
      <w:r w:rsidRPr="00440F8A">
        <w:rPr>
          <w:rFonts w:ascii="Arial" w:hAnsi="Arial" w:cs="Arial"/>
          <w:color w:val="000000"/>
          <w:sz w:val="22"/>
          <w:szCs w:val="22"/>
        </w:rPr>
        <w:t xml:space="preserve"> – 4,230)</w:t>
      </w:r>
    </w:p>
    <w:p w14:paraId="458BB006"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4</w:t>
      </w:r>
    </w:p>
    <w:p w14:paraId="1AECBF62"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silnice III/3516 v délce cca 250 m (km 4,230 – 4,480)</w:t>
      </w:r>
    </w:p>
    <w:p w14:paraId="0776C6FB"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výměna ocelových svodidel</w:t>
      </w:r>
    </w:p>
    <w:p w14:paraId="72BC3D62"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Etapa 5</w:t>
      </w:r>
    </w:p>
    <w:p w14:paraId="3A8BCD44" w14:textId="77777777" w:rsidR="00440F8A" w:rsidRPr="00440F8A" w:rsidRDefault="00440F8A" w:rsidP="00440F8A">
      <w:pPr>
        <w:overflowPunct/>
        <w:textAlignment w:val="auto"/>
        <w:rPr>
          <w:rFonts w:ascii="Arial" w:hAnsi="Arial" w:cs="Arial"/>
          <w:color w:val="000000"/>
          <w:sz w:val="22"/>
          <w:szCs w:val="22"/>
        </w:rPr>
      </w:pPr>
      <w:r w:rsidRPr="00440F8A">
        <w:rPr>
          <w:rFonts w:ascii="Arial" w:hAnsi="Arial" w:cs="Arial"/>
          <w:color w:val="000000"/>
          <w:sz w:val="22"/>
          <w:szCs w:val="22"/>
        </w:rPr>
        <w:t>− rekonstrukce silnice III/3516 v délce cca 350 m (km 4,480 – 4,835)</w:t>
      </w:r>
    </w:p>
    <w:p w14:paraId="012F5485" w14:textId="77777777" w:rsidR="00314D0F" w:rsidRDefault="00314D0F" w:rsidP="00BE2D78">
      <w:pPr>
        <w:pStyle w:val="Nzev"/>
        <w:jc w:val="both"/>
        <w:rPr>
          <w:rFonts w:ascii="Arial" w:hAnsi="Arial" w:cs="Arial"/>
          <w:b w:val="0"/>
          <w:sz w:val="22"/>
          <w:szCs w:val="22"/>
        </w:rPr>
      </w:pPr>
    </w:p>
    <w:p w14:paraId="0FCA1011" w14:textId="1D944BEE" w:rsidR="00BE2D78" w:rsidRPr="0078507B" w:rsidRDefault="00BE2D78" w:rsidP="0040579E">
      <w:pPr>
        <w:overflowPunct/>
        <w:jc w:val="both"/>
        <w:textAlignment w:val="auto"/>
        <w:rPr>
          <w:rFonts w:ascii="Arial" w:hAnsi="Arial" w:cs="Arial"/>
          <w:b/>
          <w:sz w:val="22"/>
          <w:szCs w:val="22"/>
        </w:rPr>
      </w:pPr>
      <w:r w:rsidRPr="0078507B">
        <w:rPr>
          <w:rFonts w:ascii="Arial" w:hAnsi="Arial" w:cs="Arial"/>
          <w:sz w:val="22"/>
          <w:szCs w:val="22"/>
        </w:rPr>
        <w:t>Realizace zakázky se předpokládá po jednotlivých úsecích v průběhu jedné stavební sezóny.</w:t>
      </w:r>
      <w:r w:rsidR="0040579E">
        <w:rPr>
          <w:rFonts w:ascii="Arial" w:hAnsi="Arial" w:cs="Arial"/>
          <w:sz w:val="22"/>
          <w:szCs w:val="22"/>
        </w:rPr>
        <w:t xml:space="preserve"> P</w:t>
      </w:r>
      <w:r w:rsidRPr="0078507B">
        <w:rPr>
          <w:rFonts w:ascii="Arial" w:hAnsi="Arial" w:cs="Arial"/>
          <w:sz w:val="22"/>
          <w:szCs w:val="22"/>
        </w:rPr>
        <w:t xml:space="preserve">ředpokládá se současná realizace jednotlivých stavebních úseků. Práce </w:t>
      </w:r>
      <w:r w:rsidR="00C27DC7" w:rsidRPr="0078507B">
        <w:rPr>
          <w:rFonts w:ascii="Arial" w:hAnsi="Arial" w:cs="Arial"/>
          <w:sz w:val="22"/>
          <w:szCs w:val="22"/>
        </w:rPr>
        <w:t xml:space="preserve">v 1. etapě </w:t>
      </w:r>
      <w:r w:rsidR="0078507B" w:rsidRPr="0078507B">
        <w:rPr>
          <w:rFonts w:ascii="Arial" w:hAnsi="Arial" w:cs="Arial"/>
          <w:sz w:val="22"/>
          <w:szCs w:val="22"/>
        </w:rPr>
        <w:t xml:space="preserve">budou </w:t>
      </w:r>
      <w:r w:rsidR="0040579E">
        <w:rPr>
          <w:rFonts w:ascii="Arial" w:hAnsi="Arial" w:cs="Arial"/>
          <w:sz w:val="22"/>
          <w:szCs w:val="22"/>
        </w:rPr>
        <w:t>p</w:t>
      </w:r>
      <w:r w:rsidR="0078507B" w:rsidRPr="0078507B">
        <w:rPr>
          <w:rFonts w:ascii="Arial" w:hAnsi="Arial" w:cs="Arial"/>
          <w:sz w:val="22"/>
          <w:szCs w:val="22"/>
        </w:rPr>
        <w:t xml:space="preserve">robíhat </w:t>
      </w:r>
      <w:r w:rsidR="007F5C8B" w:rsidRPr="0078507B">
        <w:rPr>
          <w:rFonts w:ascii="Arial" w:hAnsi="Arial" w:cs="Arial"/>
          <w:sz w:val="22"/>
          <w:szCs w:val="22"/>
        </w:rPr>
        <w:t>formou částečné uzavírky silnice 3516 (kyvadlová doprava s jedním jízdním pruhem)</w:t>
      </w:r>
      <w:r w:rsidR="0040579E">
        <w:rPr>
          <w:rFonts w:ascii="Arial" w:hAnsi="Arial" w:cs="Arial"/>
          <w:sz w:val="22"/>
          <w:szCs w:val="22"/>
        </w:rPr>
        <w:t xml:space="preserve"> </w:t>
      </w:r>
      <w:r w:rsidR="007F5C8B" w:rsidRPr="0078507B">
        <w:rPr>
          <w:rFonts w:ascii="Arial" w:hAnsi="Arial" w:cs="Arial"/>
          <w:sz w:val="22"/>
          <w:szCs w:val="22"/>
        </w:rPr>
        <w:t>s</w:t>
      </w:r>
      <w:r w:rsidR="000F1B18">
        <w:rPr>
          <w:rFonts w:ascii="Arial" w:hAnsi="Arial" w:cs="Arial"/>
          <w:sz w:val="22"/>
          <w:szCs w:val="22"/>
        </w:rPr>
        <w:t xml:space="preserve"> dočasnou světelnou signalizací.</w:t>
      </w:r>
      <w:r w:rsidRPr="0078507B">
        <w:rPr>
          <w:rFonts w:ascii="Arial" w:hAnsi="Arial" w:cs="Arial"/>
          <w:sz w:val="22"/>
          <w:szCs w:val="22"/>
        </w:rPr>
        <w:t xml:space="preserve"> </w:t>
      </w:r>
      <w:r w:rsidR="0078507B" w:rsidRPr="0078507B">
        <w:rPr>
          <w:rFonts w:ascii="Arial" w:hAnsi="Arial" w:cs="Arial"/>
          <w:sz w:val="22"/>
          <w:szCs w:val="22"/>
        </w:rPr>
        <w:t xml:space="preserve">Etapy E2 – E5 </w:t>
      </w:r>
      <w:r w:rsidR="000F1B18">
        <w:rPr>
          <w:rFonts w:ascii="Arial" w:hAnsi="Arial" w:cs="Arial"/>
          <w:sz w:val="22"/>
          <w:szCs w:val="22"/>
        </w:rPr>
        <w:t xml:space="preserve">budou </w:t>
      </w:r>
      <w:r w:rsidR="0078507B" w:rsidRPr="0078507B">
        <w:rPr>
          <w:rFonts w:ascii="Arial" w:hAnsi="Arial" w:cs="Arial"/>
          <w:sz w:val="22"/>
          <w:szCs w:val="22"/>
        </w:rPr>
        <w:t>za uzavírky s objízdnou trasou přes obec Kamenice a městys Luka nad Jihlavou</w:t>
      </w:r>
      <w:r w:rsidR="0040579E">
        <w:rPr>
          <w:rFonts w:ascii="Arial" w:hAnsi="Arial" w:cs="Arial"/>
          <w:b/>
          <w:sz w:val="22"/>
          <w:szCs w:val="22"/>
        </w:rPr>
        <w:t>.</w:t>
      </w:r>
    </w:p>
    <w:p w14:paraId="55D713EC" w14:textId="77777777" w:rsidR="00314D0F" w:rsidRPr="0078507B" w:rsidRDefault="00314D0F" w:rsidP="0078507B">
      <w:pPr>
        <w:pStyle w:val="Nzev"/>
        <w:jc w:val="both"/>
        <w:rPr>
          <w:rFonts w:ascii="Arial" w:hAnsi="Arial" w:cs="Arial"/>
          <w:b w:val="0"/>
          <w:sz w:val="22"/>
          <w:szCs w:val="22"/>
        </w:rPr>
      </w:pPr>
    </w:p>
    <w:p w14:paraId="37242F78" w14:textId="7920965D" w:rsidR="00BE2D78" w:rsidRDefault="007F5C8B" w:rsidP="00BE2D78">
      <w:pPr>
        <w:pStyle w:val="Nzev"/>
        <w:jc w:val="both"/>
        <w:rPr>
          <w:rFonts w:ascii="Arial" w:hAnsi="Arial" w:cs="Arial"/>
          <w:b w:val="0"/>
          <w:sz w:val="22"/>
          <w:szCs w:val="22"/>
        </w:rPr>
      </w:pPr>
      <w:r>
        <w:rPr>
          <w:rFonts w:ascii="Arial" w:hAnsi="Arial" w:cs="Arial"/>
          <w:b w:val="0"/>
          <w:sz w:val="22"/>
          <w:szCs w:val="22"/>
        </w:rPr>
        <w:t>Pro pokládku</w:t>
      </w:r>
      <w:r w:rsidR="00BE2D78" w:rsidRPr="00E4328A">
        <w:rPr>
          <w:rFonts w:ascii="Arial" w:hAnsi="Arial" w:cs="Arial"/>
          <w:b w:val="0"/>
          <w:sz w:val="22"/>
          <w:szCs w:val="22"/>
        </w:rPr>
        <w:t xml:space="preserve"> obrusné asfaltobetonové vrstvy vozovky na všech úsecích požaduje zadavatel provedení pokládky bez pracovní spáry s vyloučením veškeré dopravy.</w:t>
      </w:r>
      <w:r w:rsidR="00BE2D78">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31D1CBD0" w:rsidR="00BE2D78" w:rsidRDefault="00BE2D78" w:rsidP="00BE2D78">
      <w:pPr>
        <w:pStyle w:val="Nzev"/>
        <w:jc w:val="both"/>
        <w:rPr>
          <w:rFonts w:ascii="Arial" w:hAnsi="Arial" w:cs="Arial"/>
          <w:b w:val="0"/>
          <w:sz w:val="22"/>
          <w:szCs w:val="22"/>
        </w:rPr>
      </w:pPr>
      <w:r>
        <w:rPr>
          <w:rFonts w:ascii="Arial" w:hAnsi="Arial" w:cs="Arial"/>
          <w:b w:val="0"/>
          <w:sz w:val="22"/>
          <w:szCs w:val="22"/>
        </w:rPr>
        <w:lastRenderedPageBreak/>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w:t>
      </w:r>
      <w:r w:rsidRPr="00FC6AFE">
        <w:rPr>
          <w:rFonts w:ascii="Arial" w:hAnsi="Arial" w:cs="Arial"/>
          <w:b w:val="0"/>
          <w:sz w:val="22"/>
          <w:szCs w:val="22"/>
        </w:rPr>
        <w:t>povolení uzavírky silnice II</w:t>
      </w:r>
      <w:r w:rsidR="00FC6AFE" w:rsidRPr="00FC6AFE">
        <w:rPr>
          <w:rFonts w:ascii="Arial" w:hAnsi="Arial" w:cs="Arial"/>
          <w:b w:val="0"/>
          <w:sz w:val="22"/>
          <w:szCs w:val="22"/>
        </w:rPr>
        <w:t>I</w:t>
      </w:r>
      <w:r w:rsidRPr="00FC6AFE">
        <w:rPr>
          <w:rFonts w:ascii="Arial" w:hAnsi="Arial" w:cs="Arial"/>
          <w:b w:val="0"/>
          <w:sz w:val="22"/>
          <w:szCs w:val="22"/>
        </w:rPr>
        <w:t>/</w:t>
      </w:r>
      <w:r w:rsidR="00FC6AFE">
        <w:rPr>
          <w:rFonts w:ascii="Arial" w:hAnsi="Arial" w:cs="Arial"/>
          <w:b w:val="0"/>
          <w:sz w:val="22"/>
          <w:szCs w:val="22"/>
        </w:rPr>
        <w:t>3516</w:t>
      </w:r>
      <w:r>
        <w:rPr>
          <w:rFonts w:ascii="Arial" w:hAnsi="Arial" w:cs="Arial"/>
          <w:b w:val="0"/>
          <w:sz w:val="22"/>
          <w:szCs w:val="22"/>
        </w:rPr>
        <w:t xml:space="preserve"> pro jednotlivé úseky stavby. </w:t>
      </w:r>
    </w:p>
    <w:p w14:paraId="17C98725" w14:textId="77777777" w:rsidR="00314D0F" w:rsidRDefault="00314D0F" w:rsidP="00BE2D78">
      <w:pPr>
        <w:pStyle w:val="Nzev"/>
        <w:jc w:val="both"/>
        <w:rPr>
          <w:rFonts w:ascii="Arial" w:hAnsi="Arial" w:cs="Arial"/>
          <w:b w:val="0"/>
          <w:sz w:val="22"/>
          <w:szCs w:val="22"/>
        </w:rPr>
      </w:pPr>
    </w:p>
    <w:p w14:paraId="29525E86" w14:textId="064157C5" w:rsidR="00D778F3" w:rsidRPr="00065A15" w:rsidRDefault="004B4D96" w:rsidP="00BE2D78">
      <w:pPr>
        <w:pStyle w:val="Nzev"/>
        <w:jc w:val="both"/>
        <w:rPr>
          <w:rFonts w:ascii="Arial" w:hAnsi="Arial" w:cs="Arial"/>
          <w:b w:val="0"/>
          <w:sz w:val="22"/>
          <w:szCs w:val="22"/>
        </w:rPr>
      </w:pPr>
      <w:r w:rsidRPr="00065A15">
        <w:rPr>
          <w:rFonts w:ascii="Arial" w:hAnsi="Arial" w:cs="Arial"/>
          <w:b w:val="0"/>
          <w:sz w:val="22"/>
          <w:szCs w:val="22"/>
        </w:rPr>
        <w:t>Vybraný dodavatel</w:t>
      </w:r>
      <w:r w:rsidR="00BE2D78" w:rsidRPr="00065A15">
        <w:rPr>
          <w:rFonts w:ascii="Arial" w:hAnsi="Arial" w:cs="Arial"/>
          <w:b w:val="0"/>
          <w:sz w:val="22"/>
          <w:szCs w:val="22"/>
        </w:rPr>
        <w:t xml:space="preserve"> stavby bude koordinovat stavební práce spojené s realizací stavebních objektů překládek inženýrských sítí společnosti CETIN a.s.</w:t>
      </w:r>
      <w:r w:rsidR="00065A15" w:rsidRPr="00065A15">
        <w:rPr>
          <w:rFonts w:ascii="Arial" w:hAnsi="Arial" w:cs="Arial"/>
          <w:b w:val="0"/>
          <w:sz w:val="22"/>
          <w:szCs w:val="22"/>
        </w:rPr>
        <w:t xml:space="preserve"> SO 403 Přeložka SEK CETIN a SO 401 Přeložka vzdušného vedení NN EG.</w:t>
      </w:r>
      <w:r w:rsidR="00C0550B">
        <w:rPr>
          <w:rFonts w:ascii="Arial" w:hAnsi="Arial" w:cs="Arial"/>
          <w:b w:val="0"/>
          <w:sz w:val="22"/>
          <w:szCs w:val="22"/>
        </w:rPr>
        <w:t xml:space="preserve"> </w:t>
      </w:r>
      <w:r w:rsidR="00065A15" w:rsidRPr="00065A15">
        <w:rPr>
          <w:rFonts w:ascii="Arial" w:hAnsi="Arial" w:cs="Arial"/>
          <w:b w:val="0"/>
          <w:sz w:val="22"/>
          <w:szCs w:val="22"/>
        </w:rPr>
        <w:t>D</w:t>
      </w:r>
      <w:r w:rsidR="00C0550B">
        <w:rPr>
          <w:rFonts w:ascii="Arial" w:hAnsi="Arial" w:cs="Arial"/>
          <w:b w:val="0"/>
          <w:sz w:val="22"/>
          <w:szCs w:val="22"/>
        </w:rPr>
        <w:t>.</w:t>
      </w:r>
    </w:p>
    <w:p w14:paraId="0E45E8D7" w14:textId="77777777" w:rsidR="00D778F3" w:rsidRDefault="00D778F3"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0D8EFA99"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1965629A" w14:textId="77777777" w:rsidR="00065A15" w:rsidRDefault="00065A15" w:rsidP="00065A15">
      <w:pPr>
        <w:overflowPunct/>
        <w:jc w:val="both"/>
        <w:textAlignment w:val="auto"/>
        <w:rPr>
          <w:rFonts w:ascii="Arial" w:hAnsi="Arial" w:cs="Arial"/>
          <w:sz w:val="22"/>
          <w:szCs w:val="22"/>
        </w:rPr>
      </w:pPr>
    </w:p>
    <w:p w14:paraId="25DDD8FA" w14:textId="6809BCFF" w:rsidR="004230DB" w:rsidRDefault="00065A15" w:rsidP="00734448">
      <w:pPr>
        <w:overflowPunct/>
        <w:jc w:val="both"/>
        <w:textAlignment w:val="auto"/>
        <w:rPr>
          <w:rFonts w:ascii="Arial" w:hAnsi="Arial" w:cs="Arial"/>
          <w:b/>
          <w:sz w:val="22"/>
          <w:szCs w:val="22"/>
        </w:rPr>
      </w:pPr>
      <w:r w:rsidRPr="00813AA7">
        <w:rPr>
          <w:rFonts w:ascii="Arial" w:hAnsi="Arial" w:cs="Arial"/>
          <w:bCs/>
          <w:sz w:val="22"/>
          <w:szCs w:val="22"/>
        </w:rPr>
        <w:t>Projekční kancelář PRIS spol. s r.o.</w:t>
      </w:r>
      <w:r>
        <w:rPr>
          <w:rFonts w:ascii="Arial" w:hAnsi="Arial" w:cs="Arial"/>
          <w:bCs/>
          <w:sz w:val="22"/>
          <w:szCs w:val="22"/>
        </w:rPr>
        <w:t xml:space="preserve">, </w:t>
      </w:r>
      <w:r w:rsidRPr="00813AA7">
        <w:rPr>
          <w:rFonts w:ascii="Arial" w:hAnsi="Arial" w:cs="Arial"/>
          <w:sz w:val="22"/>
          <w:szCs w:val="22"/>
        </w:rPr>
        <w:t>Osová 717/20</w:t>
      </w:r>
      <w:r>
        <w:rPr>
          <w:rFonts w:ascii="Arial" w:hAnsi="Arial" w:cs="Arial"/>
          <w:sz w:val="22"/>
          <w:szCs w:val="22"/>
        </w:rPr>
        <w:t xml:space="preserve">, </w:t>
      </w:r>
      <w:r w:rsidRPr="00813AA7">
        <w:rPr>
          <w:rFonts w:ascii="Arial" w:hAnsi="Arial" w:cs="Arial"/>
          <w:sz w:val="22"/>
          <w:szCs w:val="22"/>
        </w:rPr>
        <w:t>625 0</w:t>
      </w:r>
      <w:r w:rsidR="00734448">
        <w:rPr>
          <w:rFonts w:ascii="Arial" w:hAnsi="Arial" w:cs="Arial"/>
          <w:sz w:val="22"/>
          <w:szCs w:val="22"/>
        </w:rPr>
        <w:t xml:space="preserve">0 Brno, IČO: 46974806, zpracovatel </w:t>
      </w:r>
      <w:r w:rsidR="00734448" w:rsidRPr="004230DB">
        <w:rPr>
          <w:rFonts w:ascii="Arial" w:hAnsi="Arial" w:cs="Arial"/>
          <w:sz w:val="22"/>
          <w:szCs w:val="22"/>
        </w:rPr>
        <w:t>projektov</w:t>
      </w:r>
      <w:r w:rsidR="00734448">
        <w:rPr>
          <w:rFonts w:ascii="Arial" w:hAnsi="Arial" w:cs="Arial"/>
          <w:sz w:val="22"/>
          <w:szCs w:val="22"/>
        </w:rPr>
        <w:t>é</w:t>
      </w:r>
      <w:r w:rsidR="00734448" w:rsidRPr="004230DB">
        <w:rPr>
          <w:rFonts w:ascii="Arial" w:hAnsi="Arial" w:cs="Arial"/>
          <w:sz w:val="22"/>
          <w:szCs w:val="22"/>
        </w:rPr>
        <w:t xml:space="preserve"> dokumentace</w:t>
      </w:r>
      <w:r w:rsidR="00C0550B">
        <w:rPr>
          <w:rFonts w:ascii="Arial" w:hAnsi="Arial" w:cs="Arial"/>
          <w:sz w:val="22"/>
          <w:szCs w:val="22"/>
        </w:rPr>
        <w:t>,</w:t>
      </w:r>
      <w:r w:rsidR="00734448">
        <w:rPr>
          <w:rFonts w:ascii="Arial" w:hAnsi="Arial" w:cs="Arial"/>
          <w:sz w:val="22"/>
          <w:szCs w:val="22"/>
        </w:rPr>
        <w:t xml:space="preserve"> včetně soupisu prací</w:t>
      </w:r>
      <w:r w:rsidR="00734448" w:rsidRPr="00813AA7">
        <w:rPr>
          <w:rFonts w:ascii="Arial" w:hAnsi="Arial" w:cs="Arial"/>
          <w:bCs/>
          <w:sz w:val="22"/>
          <w:szCs w:val="22"/>
        </w:rPr>
        <w:t xml:space="preserve"> </w:t>
      </w:r>
      <w:r w:rsidR="00734448">
        <w:rPr>
          <w:rFonts w:ascii="Arial" w:hAnsi="Arial" w:cs="Arial"/>
          <w:bCs/>
          <w:sz w:val="22"/>
          <w:szCs w:val="22"/>
        </w:rPr>
        <w:t xml:space="preserve">ve </w:t>
      </w:r>
      <w:r w:rsidR="00734448" w:rsidRPr="00813AA7">
        <w:rPr>
          <w:rFonts w:ascii="Arial" w:hAnsi="Arial" w:cs="Arial"/>
          <w:sz w:val="22"/>
          <w:szCs w:val="22"/>
        </w:rPr>
        <w:t xml:space="preserve">stupni PDPS </w:t>
      </w:r>
      <w:r w:rsidR="00734448">
        <w:rPr>
          <w:rFonts w:ascii="Arial" w:hAnsi="Arial" w:cs="Arial"/>
          <w:bCs/>
          <w:sz w:val="22"/>
          <w:szCs w:val="22"/>
        </w:rPr>
        <w:t>III/3516 Bítovčice – opěrná zeď</w:t>
      </w:r>
    </w:p>
    <w:p w14:paraId="4AD9BE8B" w14:textId="02BFDA13" w:rsidR="004230DB" w:rsidRDefault="00C0550B" w:rsidP="00C0550B">
      <w:pPr>
        <w:pStyle w:val="Nzev"/>
        <w:jc w:val="both"/>
        <w:rPr>
          <w:rFonts w:ascii="Arial" w:hAnsi="Arial" w:cs="Arial"/>
          <w:b w:val="0"/>
          <w:sz w:val="22"/>
          <w:szCs w:val="22"/>
        </w:rPr>
      </w:pPr>
      <w:r>
        <w:rPr>
          <w:rFonts w:ascii="Arial" w:hAnsi="Arial" w:cs="Arial"/>
          <w:b w:val="0"/>
          <w:sz w:val="22"/>
          <w:szCs w:val="22"/>
        </w:rPr>
        <w:t>v 12/2022.</w:t>
      </w:r>
    </w:p>
    <w:p w14:paraId="151DB504" w14:textId="77777777" w:rsidR="0040579E" w:rsidRDefault="0040579E" w:rsidP="00C0550B">
      <w:pPr>
        <w:pStyle w:val="Nzev"/>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1F0B52D8"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C16C67" w:rsidRPr="00C90FC1">
        <w:rPr>
          <w:rFonts w:ascii="Arial" w:hAnsi="Arial" w:cs="Arial"/>
          <w:spacing w:val="-4"/>
          <w:sz w:val="22"/>
          <w:szCs w:val="22"/>
        </w:rPr>
        <w:t>Jihlava</w:t>
      </w:r>
      <w:r w:rsidR="00C0550B">
        <w:rPr>
          <w:rFonts w:ascii="Arial" w:hAnsi="Arial" w:cs="Arial"/>
          <w:spacing w:val="-4"/>
          <w:sz w:val="22"/>
          <w:szCs w:val="22"/>
        </w:rPr>
        <w:t xml:space="preserve">, </w:t>
      </w:r>
      <w:proofErr w:type="spellStart"/>
      <w:proofErr w:type="gramStart"/>
      <w:r w:rsidR="00C0550B">
        <w:rPr>
          <w:rFonts w:ascii="Arial" w:hAnsi="Arial" w:cs="Arial"/>
          <w:spacing w:val="-4"/>
          <w:sz w:val="22"/>
          <w:szCs w:val="22"/>
        </w:rPr>
        <w:t>k.ú</w:t>
      </w:r>
      <w:proofErr w:type="spellEnd"/>
      <w:r w:rsidR="00C0550B">
        <w:rPr>
          <w:rFonts w:ascii="Arial" w:hAnsi="Arial" w:cs="Arial"/>
          <w:spacing w:val="-4"/>
          <w:sz w:val="22"/>
          <w:szCs w:val="22"/>
        </w:rPr>
        <w:t>.</w:t>
      </w:r>
      <w:proofErr w:type="gramEnd"/>
      <w:r w:rsidR="00C0550B" w:rsidRPr="00920D6B">
        <w:rPr>
          <w:rFonts w:ascii="Arial" w:hAnsi="Arial" w:cs="Arial"/>
          <w:sz w:val="22"/>
          <w:szCs w:val="22"/>
        </w:rPr>
        <w:t xml:space="preserve"> Horní Bítovčice </w:t>
      </w:r>
      <w:r w:rsidR="0020368E">
        <w:rPr>
          <w:rFonts w:ascii="Arial" w:hAnsi="Arial" w:cs="Arial"/>
          <w:sz w:val="22"/>
          <w:szCs w:val="22"/>
        </w:rPr>
        <w:t xml:space="preserve">(604909) </w:t>
      </w:r>
      <w:r w:rsidR="00C0550B" w:rsidRPr="00920D6B">
        <w:rPr>
          <w:rFonts w:ascii="Arial" w:hAnsi="Arial" w:cs="Arial"/>
          <w:sz w:val="22"/>
          <w:szCs w:val="22"/>
        </w:rPr>
        <w:t xml:space="preserve">a </w:t>
      </w:r>
      <w:proofErr w:type="spellStart"/>
      <w:proofErr w:type="gramStart"/>
      <w:r w:rsidR="0020368E">
        <w:rPr>
          <w:rFonts w:ascii="Arial" w:hAnsi="Arial" w:cs="Arial"/>
          <w:sz w:val="22"/>
          <w:szCs w:val="22"/>
        </w:rPr>
        <w:t>k.ú</w:t>
      </w:r>
      <w:proofErr w:type="spellEnd"/>
      <w:r w:rsidR="0020368E">
        <w:rPr>
          <w:rFonts w:ascii="Arial" w:hAnsi="Arial" w:cs="Arial"/>
          <w:sz w:val="22"/>
          <w:szCs w:val="22"/>
        </w:rPr>
        <w:t>.</w:t>
      </w:r>
      <w:proofErr w:type="gramEnd"/>
      <w:r w:rsidR="0020368E">
        <w:rPr>
          <w:rFonts w:ascii="Arial" w:hAnsi="Arial" w:cs="Arial"/>
          <w:sz w:val="22"/>
          <w:szCs w:val="22"/>
        </w:rPr>
        <w:t xml:space="preserve"> </w:t>
      </w:r>
      <w:r w:rsidR="00C0550B" w:rsidRPr="00920D6B">
        <w:rPr>
          <w:rFonts w:ascii="Arial" w:hAnsi="Arial" w:cs="Arial"/>
          <w:sz w:val="22"/>
          <w:szCs w:val="22"/>
        </w:rPr>
        <w:t>Dolní Bítovčice</w:t>
      </w:r>
      <w:r w:rsidR="0020368E">
        <w:rPr>
          <w:rFonts w:ascii="Arial" w:hAnsi="Arial" w:cs="Arial"/>
          <w:sz w:val="22"/>
          <w:szCs w:val="22"/>
        </w:rPr>
        <w:t xml:space="preserve"> (604917)</w:t>
      </w:r>
      <w:r w:rsidR="0040579E">
        <w:rPr>
          <w:rFonts w:ascii="Arial" w:hAnsi="Arial" w:cs="Arial"/>
          <w:sz w:val="22"/>
          <w:szCs w:val="22"/>
        </w:rPr>
        <w:t>.</w:t>
      </w:r>
    </w:p>
    <w:p w14:paraId="0B347560" w14:textId="77777777" w:rsidR="00736B1B" w:rsidRDefault="00736B1B" w:rsidP="00C90FC1">
      <w:pPr>
        <w:overflowPunct/>
        <w:jc w:val="both"/>
        <w:textAlignment w:val="auto"/>
        <w:rPr>
          <w:rFonts w:ascii="Arial" w:hAnsi="Arial" w:cs="Arial"/>
          <w:b/>
          <w:spacing w:val="-2"/>
          <w:sz w:val="22"/>
          <w:szCs w:val="22"/>
        </w:rPr>
      </w:pPr>
    </w:p>
    <w:p w14:paraId="3FED0753" w14:textId="342504C3"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174AAA51"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14:paraId="127C1A27" w14:textId="27F3A494" w:rsidR="00D54DF6" w:rsidRPr="00FC6AFE" w:rsidRDefault="0020368E"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Pr="00FC6AFE">
        <w:rPr>
          <w:rFonts w:ascii="Arial" w:hAnsi="Arial" w:cs="Arial"/>
          <w:b w:val="0"/>
          <w:bCs w:val="0"/>
          <w:sz w:val="22"/>
          <w:szCs w:val="22"/>
        </w:rPr>
        <w:t>0</w:t>
      </w:r>
      <w:r w:rsidR="00FC6AFE" w:rsidRPr="00FC6AFE">
        <w:rPr>
          <w:rFonts w:ascii="Arial" w:hAnsi="Arial" w:cs="Arial"/>
          <w:b w:val="0"/>
          <w:bCs w:val="0"/>
          <w:sz w:val="22"/>
          <w:szCs w:val="22"/>
        </w:rPr>
        <w:t>3</w:t>
      </w:r>
      <w:r w:rsidR="00D54DF6" w:rsidRPr="00FC6AFE">
        <w:rPr>
          <w:rFonts w:ascii="Arial" w:hAnsi="Arial" w:cs="Arial"/>
          <w:b w:val="0"/>
          <w:bCs w:val="0"/>
          <w:sz w:val="22"/>
          <w:szCs w:val="22"/>
        </w:rPr>
        <w:t>/20</w:t>
      </w:r>
      <w:r w:rsidR="0031742B" w:rsidRPr="00FC6AFE">
        <w:rPr>
          <w:rFonts w:ascii="Arial" w:hAnsi="Arial" w:cs="Arial"/>
          <w:b w:val="0"/>
          <w:bCs w:val="0"/>
          <w:sz w:val="22"/>
          <w:szCs w:val="22"/>
        </w:rPr>
        <w:t>2</w:t>
      </w:r>
      <w:r w:rsidRPr="00FC6AFE">
        <w:rPr>
          <w:rFonts w:ascii="Arial" w:hAnsi="Arial" w:cs="Arial"/>
          <w:b w:val="0"/>
          <w:bCs w:val="0"/>
          <w:sz w:val="22"/>
          <w:szCs w:val="22"/>
        </w:rPr>
        <w:t>4</w:t>
      </w:r>
    </w:p>
    <w:p w14:paraId="71FCB2E6" w14:textId="69819EA3" w:rsidR="00B023FE" w:rsidRPr="003B64A8" w:rsidRDefault="00B023FE" w:rsidP="007D238D">
      <w:pPr>
        <w:pStyle w:val="Nzev"/>
        <w:spacing w:line="288" w:lineRule="auto"/>
        <w:ind w:left="5664" w:hanging="5658"/>
        <w:jc w:val="left"/>
        <w:rPr>
          <w:rFonts w:ascii="Arial" w:hAnsi="Arial" w:cs="Arial"/>
          <w:b w:val="0"/>
          <w:bCs w:val="0"/>
          <w:sz w:val="22"/>
          <w:szCs w:val="22"/>
        </w:rPr>
      </w:pPr>
      <w:r w:rsidRPr="00FC6AFE">
        <w:rPr>
          <w:rFonts w:ascii="Arial" w:hAnsi="Arial" w:cs="Arial"/>
          <w:b w:val="0"/>
          <w:bCs w:val="0"/>
          <w:sz w:val="22"/>
          <w:szCs w:val="22"/>
        </w:rPr>
        <w:t>Zahájení realizace stavby – předání staveniště</w:t>
      </w:r>
      <w:r w:rsidRPr="00FC6AFE">
        <w:rPr>
          <w:rFonts w:ascii="Arial" w:hAnsi="Arial" w:cs="Arial"/>
          <w:b w:val="0"/>
          <w:bCs w:val="0"/>
          <w:sz w:val="22"/>
          <w:szCs w:val="22"/>
        </w:rPr>
        <w:tab/>
      </w:r>
      <w:r w:rsidR="009C7A79" w:rsidRPr="00FC6AFE">
        <w:rPr>
          <w:rFonts w:ascii="Arial" w:hAnsi="Arial" w:cs="Arial"/>
          <w:b w:val="0"/>
          <w:bCs w:val="0"/>
          <w:sz w:val="22"/>
          <w:szCs w:val="22"/>
        </w:rPr>
        <w:tab/>
      </w:r>
      <w:r w:rsidR="0031742B" w:rsidRPr="00FC6AFE">
        <w:rPr>
          <w:rFonts w:ascii="Arial" w:hAnsi="Arial" w:cs="Arial"/>
          <w:b w:val="0"/>
          <w:bCs w:val="0"/>
          <w:sz w:val="22"/>
          <w:szCs w:val="22"/>
        </w:rPr>
        <w:t>0</w:t>
      </w:r>
      <w:r w:rsidR="00FC6AFE" w:rsidRPr="00FC6AFE">
        <w:rPr>
          <w:rFonts w:ascii="Arial" w:hAnsi="Arial" w:cs="Arial"/>
          <w:b w:val="0"/>
          <w:bCs w:val="0"/>
          <w:sz w:val="22"/>
          <w:szCs w:val="22"/>
        </w:rPr>
        <w:t>4</w:t>
      </w:r>
      <w:r w:rsidRPr="00FC6AFE">
        <w:rPr>
          <w:rFonts w:ascii="Arial" w:hAnsi="Arial" w:cs="Arial"/>
          <w:b w:val="0"/>
          <w:bCs w:val="0"/>
          <w:sz w:val="22"/>
          <w:szCs w:val="22"/>
        </w:rPr>
        <w:t>/20</w:t>
      </w:r>
      <w:r w:rsidR="0031742B" w:rsidRPr="00FC6AFE">
        <w:rPr>
          <w:rFonts w:ascii="Arial" w:hAnsi="Arial" w:cs="Arial"/>
          <w:b w:val="0"/>
          <w:bCs w:val="0"/>
          <w:sz w:val="22"/>
          <w:szCs w:val="22"/>
        </w:rPr>
        <w:t>2</w:t>
      </w:r>
      <w:r w:rsidR="0020368E" w:rsidRPr="00FC6AFE">
        <w:rPr>
          <w:rFonts w:ascii="Arial" w:hAnsi="Arial" w:cs="Arial"/>
          <w:b w:val="0"/>
          <w:bCs w:val="0"/>
          <w:sz w:val="22"/>
          <w:szCs w:val="22"/>
        </w:rPr>
        <w:t>4</w:t>
      </w:r>
    </w:p>
    <w:p w14:paraId="066811F3" w14:textId="543D007B"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7718DE">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20368E">
        <w:rPr>
          <w:rFonts w:ascii="Arial" w:hAnsi="Arial" w:cs="Arial"/>
          <w:sz w:val="22"/>
          <w:szCs w:val="22"/>
          <w:lang w:eastAsia="x-none"/>
        </w:rPr>
        <w:t>4</w:t>
      </w:r>
    </w:p>
    <w:p w14:paraId="61855C6F" w14:textId="6D4CF5AC"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2709AB">
        <w:rPr>
          <w:rFonts w:ascii="Arial" w:hAnsi="Arial" w:cs="Arial"/>
          <w:sz w:val="22"/>
          <w:szCs w:val="22"/>
          <w:lang w:eastAsia="x-none"/>
        </w:rPr>
        <w:t>0</w:t>
      </w:r>
      <w:r w:rsidR="003A7DB9">
        <w:rPr>
          <w:rFonts w:ascii="Arial" w:hAnsi="Arial" w:cs="Arial"/>
          <w:sz w:val="22"/>
          <w:szCs w:val="22"/>
          <w:lang w:eastAsia="x-none"/>
        </w:rPr>
        <w:t xml:space="preserve">. </w:t>
      </w:r>
      <w:r w:rsidR="00B144E8">
        <w:rPr>
          <w:rFonts w:ascii="Arial" w:hAnsi="Arial" w:cs="Arial"/>
          <w:sz w:val="22"/>
          <w:szCs w:val="22"/>
          <w:lang w:eastAsia="x-none"/>
        </w:rPr>
        <w:t>5</w:t>
      </w:r>
      <w:r w:rsidR="007718DE">
        <w:rPr>
          <w:rFonts w:ascii="Arial" w:hAnsi="Arial" w:cs="Arial"/>
          <w:sz w:val="22"/>
          <w:szCs w:val="22"/>
          <w:lang w:eastAsia="x-none"/>
        </w:rPr>
        <w:t>. 2025</w:t>
      </w:r>
    </w:p>
    <w:p w14:paraId="54380143" w14:textId="77777777" w:rsidR="00B023FE" w:rsidRDefault="00B023FE" w:rsidP="00B023FE">
      <w:pPr>
        <w:pStyle w:val="Bntext2"/>
        <w:spacing w:line="288" w:lineRule="auto"/>
        <w:ind w:left="0"/>
        <w:rPr>
          <w:rFonts w:cs="Arial"/>
          <w:szCs w:val="22"/>
        </w:rPr>
      </w:pPr>
    </w:p>
    <w:p w14:paraId="0395599C" w14:textId="739A564B"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139B693A" w14:textId="77777777" w:rsidR="004F124D" w:rsidRPr="009C7A79" w:rsidRDefault="004F124D" w:rsidP="00B023FE">
      <w:pPr>
        <w:pStyle w:val="Bntext2"/>
        <w:spacing w:line="288" w:lineRule="auto"/>
        <w:ind w:left="0"/>
        <w:rPr>
          <w:rFonts w:cs="Arial"/>
          <w:szCs w:val="22"/>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5A29BABD"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797A2E98"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A343DD" w:rsidRPr="00A343DD">
        <w:rPr>
          <w:rFonts w:ascii="Arial" w:hAnsi="Arial" w:cs="Arial"/>
          <w:sz w:val="22"/>
          <w:szCs w:val="22"/>
        </w:rPr>
        <w:t>49</w:t>
      </w:r>
      <w:r w:rsidR="0011713A" w:rsidRPr="00A343DD">
        <w:rPr>
          <w:rFonts w:ascii="Arial" w:hAnsi="Arial" w:cs="Arial"/>
          <w:sz w:val="22"/>
          <w:szCs w:val="22"/>
        </w:rPr>
        <w:t xml:space="preserve"> </w:t>
      </w:r>
      <w:r w:rsidR="00A343DD" w:rsidRPr="00A343DD">
        <w:rPr>
          <w:rFonts w:ascii="Arial" w:hAnsi="Arial" w:cs="Arial"/>
          <w:sz w:val="22"/>
          <w:szCs w:val="22"/>
        </w:rPr>
        <w:t>6</w:t>
      </w:r>
      <w:r w:rsidR="004A33F6" w:rsidRPr="00A343DD">
        <w:rPr>
          <w:rFonts w:ascii="Arial" w:hAnsi="Arial" w:cs="Arial"/>
          <w:sz w:val="22"/>
          <w:szCs w:val="22"/>
        </w:rPr>
        <w:t>00 000</w:t>
      </w:r>
      <w:r w:rsidR="004A33F6" w:rsidRPr="00936FA6">
        <w:rPr>
          <w:rFonts w:ascii="Arial" w:hAnsi="Arial" w:cs="Arial"/>
          <w:sz w:val="22"/>
          <w:szCs w:val="22"/>
        </w:rPr>
        <w:t xml:space="preserve"> Kč bez DPH</w:t>
      </w:r>
      <w:r w:rsidRPr="00936FA6">
        <w:rPr>
          <w:rFonts w:ascii="Arial" w:hAnsi="Arial" w:cs="Arial"/>
          <w:sz w:val="22"/>
          <w:szCs w:val="22"/>
        </w:rPr>
        <w:t xml:space="preserve"> </w:t>
      </w:r>
    </w:p>
    <w:p w14:paraId="5F351451" w14:textId="77777777" w:rsidR="00B023FE" w:rsidRDefault="00B023FE"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lastRenderedPageBreak/>
        <w:t>Klasifikace předmětu veřejné zakázky</w:t>
      </w:r>
      <w:bookmarkEnd w:id="4"/>
      <w:bookmarkEnd w:id="5"/>
    </w:p>
    <w:p w14:paraId="0CDC4C12" w14:textId="28045512"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736B1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5E017813" w14:textId="77777777" w:rsidR="00A13FF5" w:rsidRPr="007557D8" w:rsidRDefault="00A13FF5" w:rsidP="00A13FF5">
      <w:pPr>
        <w:overflowPunct/>
        <w:autoSpaceDE/>
        <w:autoSpaceDN/>
        <w:adjustRightInd/>
        <w:spacing w:line="288" w:lineRule="auto"/>
        <w:ind w:left="6804" w:hanging="6804"/>
        <w:jc w:val="both"/>
        <w:textAlignment w:val="auto"/>
        <w:rPr>
          <w:rFonts w:ascii="Arial" w:hAnsi="Arial" w:cs="Arial"/>
          <w:sz w:val="22"/>
        </w:rPr>
      </w:pPr>
      <w:r w:rsidRPr="00AC4387">
        <w:rPr>
          <w:rFonts w:ascii="Arial" w:hAnsi="Arial" w:cs="Arial"/>
          <w:sz w:val="22"/>
        </w:rPr>
        <w:t>Stavební úpravy mostů</w:t>
      </w:r>
      <w:r>
        <w:rPr>
          <w:rFonts w:ascii="Arial" w:hAnsi="Arial" w:cs="Arial"/>
          <w:sz w:val="22"/>
        </w:rPr>
        <w:tab/>
        <w:t>45221100-0</w:t>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AC4387">
        <w:rPr>
          <w:rFonts w:ascii="Arial" w:hAnsi="Arial" w:cs="Arial"/>
          <w:sz w:val="22"/>
        </w:rPr>
        <w:t>Chodníky a jiné zpevněné plochy</w:t>
      </w:r>
      <w:r>
        <w:rPr>
          <w:rFonts w:ascii="Arial" w:hAnsi="Arial" w:cs="Arial"/>
          <w:sz w:val="22"/>
        </w:rPr>
        <w:tab/>
      </w:r>
      <w:r w:rsidRPr="0044539D">
        <w:rPr>
          <w:rFonts w:ascii="Arial" w:hAnsi="Arial" w:cs="Arial"/>
          <w:sz w:val="22"/>
        </w:rPr>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4C0294D6"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lastRenderedPageBreak/>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2689D7FC" w14:textId="409940AD"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 xml:space="preserve">pro </w:t>
      </w:r>
      <w:r w:rsidRPr="00C850AA">
        <w:rPr>
          <w:rFonts w:ascii="Arial" w:hAnsi="Arial" w:cs="Arial"/>
          <w:b/>
        </w:rPr>
        <w:t>obor mosty a inženýrské</w:t>
      </w:r>
      <w:r w:rsidRPr="008557F5">
        <w:rPr>
          <w:rFonts w:ascii="Arial" w:hAnsi="Arial" w:cs="Arial"/>
          <w:b/>
        </w:rPr>
        <w:t xml:space="preserve">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692FBFC8" w14:textId="1BE4E425" w:rsidR="003D7D3D" w:rsidRPr="00F3608B" w:rsidRDefault="003D7D3D" w:rsidP="003D7D3D">
      <w:pPr>
        <w:pStyle w:val="2sltext"/>
        <w:numPr>
          <w:ilvl w:val="0"/>
          <w:numId w:val="25"/>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77C6F6C6" w:rsidR="00477D34" w:rsidRPr="005C4B43" w:rsidRDefault="003D5996" w:rsidP="003D5996">
      <w:pPr>
        <w:tabs>
          <w:tab w:val="left" w:pos="1418"/>
          <w:tab w:val="left" w:pos="7320"/>
        </w:tabs>
        <w:spacing w:before="120" w:line="264" w:lineRule="auto"/>
        <w:jc w:val="both"/>
        <w:rPr>
          <w:rFonts w:ascii="Arial" w:hAnsi="Arial" w:cs="Arial"/>
          <w:sz w:val="22"/>
          <w:szCs w:val="22"/>
        </w:rPr>
      </w:pPr>
      <w:r>
        <w:rPr>
          <w:rFonts w:ascii="Arial" w:hAnsi="Arial" w:cs="Arial"/>
          <w:spacing w:val="-4"/>
          <w:sz w:val="22"/>
          <w:szCs w:val="22"/>
        </w:rPr>
        <w:lastRenderedPageBreak/>
        <w:t>a)</w:t>
      </w:r>
      <w:r w:rsidRPr="003D5996">
        <w:rPr>
          <w:rFonts w:ascii="Arial" w:hAnsi="Arial" w:cs="Arial"/>
          <w:spacing w:val="-4"/>
          <w:sz w:val="22"/>
          <w:szCs w:val="22"/>
        </w:rPr>
        <w:t xml:space="preserve"> </w:t>
      </w:r>
      <w:r w:rsidRPr="00E65EAD">
        <w:rPr>
          <w:rFonts w:ascii="Arial" w:hAnsi="Arial" w:cs="Arial"/>
          <w:spacing w:val="-4"/>
          <w:sz w:val="22"/>
          <w:szCs w:val="22"/>
        </w:rPr>
        <w:t xml:space="preserve">nejméně 3 realizované stavby provedené dodavatelem, spočívající v provedení </w:t>
      </w:r>
      <w:r w:rsidR="00B50500">
        <w:rPr>
          <w:rFonts w:ascii="Arial" w:hAnsi="Arial" w:cs="Arial"/>
          <w:spacing w:val="-4"/>
          <w:sz w:val="22"/>
          <w:szCs w:val="22"/>
        </w:rPr>
        <w:t>novo</w:t>
      </w:r>
      <w:r>
        <w:rPr>
          <w:rFonts w:ascii="Arial" w:hAnsi="Arial" w:cs="Arial"/>
          <w:spacing w:val="-4"/>
          <w:sz w:val="22"/>
          <w:szCs w:val="22"/>
        </w:rPr>
        <w:t xml:space="preserve">stavby nebo </w:t>
      </w:r>
      <w:r w:rsidRPr="00E65EAD">
        <w:rPr>
          <w:rFonts w:ascii="Arial" w:hAnsi="Arial" w:cs="Arial"/>
          <w:spacing w:val="-4"/>
          <w:sz w:val="22"/>
          <w:szCs w:val="22"/>
        </w:rPr>
        <w:t xml:space="preserve">rekonstrukce silnice </w:t>
      </w:r>
      <w:r>
        <w:rPr>
          <w:rFonts w:ascii="Arial" w:hAnsi="Arial" w:cs="Arial"/>
          <w:spacing w:val="-4"/>
          <w:sz w:val="22"/>
          <w:szCs w:val="22"/>
        </w:rPr>
        <w:t>v </w:t>
      </w:r>
      <w:proofErr w:type="spellStart"/>
      <w:r>
        <w:rPr>
          <w:rFonts w:ascii="Arial" w:hAnsi="Arial" w:cs="Arial"/>
          <w:spacing w:val="-4"/>
          <w:sz w:val="22"/>
          <w:szCs w:val="22"/>
        </w:rPr>
        <w:t>intravilánu</w:t>
      </w:r>
      <w:proofErr w:type="spellEnd"/>
      <w:r>
        <w:rPr>
          <w:rFonts w:ascii="Arial" w:hAnsi="Arial" w:cs="Arial"/>
          <w:spacing w:val="-4"/>
          <w:sz w:val="22"/>
          <w:szCs w:val="22"/>
        </w:rPr>
        <w:t xml:space="preserve"> obce </w:t>
      </w:r>
      <w:r w:rsidRPr="00E65EAD">
        <w:rPr>
          <w:rFonts w:ascii="Arial" w:hAnsi="Arial" w:cs="Arial"/>
          <w:spacing w:val="-4"/>
          <w:sz w:val="22"/>
          <w:szCs w:val="22"/>
        </w:rPr>
        <w:t>s minimální délkou 500 m pro každou z</w:t>
      </w:r>
      <w:r>
        <w:rPr>
          <w:rFonts w:ascii="Arial" w:hAnsi="Arial" w:cs="Arial"/>
          <w:spacing w:val="-4"/>
          <w:sz w:val="22"/>
          <w:szCs w:val="22"/>
        </w:rPr>
        <w:t> </w:t>
      </w:r>
      <w:r w:rsidRPr="00E65EAD">
        <w:rPr>
          <w:rFonts w:ascii="Arial" w:hAnsi="Arial" w:cs="Arial"/>
          <w:spacing w:val="-4"/>
          <w:sz w:val="22"/>
          <w:szCs w:val="22"/>
        </w:rPr>
        <w:t>nich</w:t>
      </w:r>
      <w:r>
        <w:rPr>
          <w:rFonts w:ascii="Arial" w:hAnsi="Arial" w:cs="Arial"/>
          <w:spacing w:val="-4"/>
          <w:sz w:val="22"/>
          <w:szCs w:val="22"/>
        </w:rPr>
        <w:t>.</w:t>
      </w:r>
    </w:p>
    <w:p w14:paraId="640F1DF7" w14:textId="03F4998C" w:rsidR="007A0785"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FD5CAD" w:rsidRPr="00936FA6">
        <w:rPr>
          <w:rFonts w:ascii="Arial" w:hAnsi="Arial" w:cs="Arial"/>
          <w:sz w:val="22"/>
          <w:szCs w:val="22"/>
        </w:rPr>
        <w:t>dvě</w:t>
      </w:r>
      <w:r w:rsidR="00FD5CAD" w:rsidRPr="005C4B43">
        <w:rPr>
          <w:rFonts w:ascii="Arial" w:hAnsi="Arial" w:cs="Arial"/>
          <w:sz w:val="22"/>
          <w:szCs w:val="22"/>
        </w:rPr>
        <w:t xml:space="preserve"> </w:t>
      </w:r>
      <w:r w:rsidR="003D5996">
        <w:rPr>
          <w:rFonts w:ascii="Arial" w:hAnsi="Arial" w:cs="Arial"/>
          <w:sz w:val="22"/>
          <w:szCs w:val="22"/>
        </w:rPr>
        <w:t>novostavby opěrných zdí</w:t>
      </w:r>
      <w:r w:rsidR="007A0785" w:rsidRPr="005C4B43">
        <w:rPr>
          <w:rFonts w:ascii="Arial" w:hAnsi="Arial" w:cs="Arial"/>
          <w:sz w:val="22"/>
          <w:szCs w:val="22"/>
        </w:rPr>
        <w:t xml:space="preserve"> s minimální délkou </w:t>
      </w:r>
      <w:r w:rsidR="00D87DD2">
        <w:rPr>
          <w:rFonts w:ascii="Arial" w:hAnsi="Arial" w:cs="Arial"/>
          <w:sz w:val="22"/>
          <w:szCs w:val="22"/>
        </w:rPr>
        <w:t>2</w:t>
      </w:r>
      <w:r w:rsidR="007A0785" w:rsidRPr="00D87DD2">
        <w:rPr>
          <w:rFonts w:ascii="Arial" w:hAnsi="Arial" w:cs="Arial"/>
          <w:sz w:val="22"/>
          <w:szCs w:val="22"/>
        </w:rPr>
        <w:t>0</w:t>
      </w:r>
      <w:r w:rsidR="00407CDE" w:rsidRPr="00D87DD2">
        <w:rPr>
          <w:rFonts w:ascii="Arial" w:hAnsi="Arial" w:cs="Arial"/>
          <w:sz w:val="22"/>
          <w:szCs w:val="22"/>
        </w:rPr>
        <w:t xml:space="preserve"> </w:t>
      </w:r>
      <w:r w:rsidR="007A0785" w:rsidRPr="00D87DD2">
        <w:rPr>
          <w:rFonts w:ascii="Arial" w:hAnsi="Arial" w:cs="Arial"/>
          <w:sz w:val="22"/>
          <w:szCs w:val="22"/>
        </w:rPr>
        <w:t>m</w:t>
      </w:r>
      <w:r w:rsidR="00FD5CAD" w:rsidRPr="00936FA6">
        <w:rPr>
          <w:rFonts w:ascii="Arial" w:hAnsi="Arial" w:cs="Arial"/>
          <w:sz w:val="22"/>
          <w:szCs w:val="22"/>
        </w:rPr>
        <w:t xml:space="preserve">. </w:t>
      </w:r>
      <w:r w:rsidR="007A0785" w:rsidRPr="005C4B43">
        <w:rPr>
          <w:rFonts w:ascii="Arial" w:hAnsi="Arial" w:cs="Arial"/>
          <w:sz w:val="22"/>
          <w:szCs w:val="22"/>
        </w:rPr>
        <w:t xml:space="preserve">Tyto referenční stavby </w:t>
      </w:r>
      <w:r w:rsidR="00FD5CAD" w:rsidRPr="005C4B43">
        <w:rPr>
          <w:rFonts w:ascii="Arial" w:hAnsi="Arial" w:cs="Arial"/>
          <w:sz w:val="22"/>
          <w:szCs w:val="22"/>
        </w:rPr>
        <w:t>mohou</w:t>
      </w:r>
      <w:r w:rsidR="007A0785" w:rsidRPr="005C4B43">
        <w:rPr>
          <w:rFonts w:ascii="Arial" w:hAnsi="Arial" w:cs="Arial"/>
          <w:sz w:val="22"/>
          <w:szCs w:val="22"/>
        </w:rPr>
        <w:t xml:space="preserve"> být součástí prokazovaných referenčních staveb </w:t>
      </w:r>
      <w:r w:rsidR="000C46EC">
        <w:rPr>
          <w:rFonts w:ascii="Arial" w:hAnsi="Arial" w:cs="Arial"/>
          <w:sz w:val="22"/>
          <w:szCs w:val="22"/>
        </w:rPr>
        <w:t>silni</w:t>
      </w:r>
      <w:r w:rsidR="00FD5CAD" w:rsidRPr="005C4B43">
        <w:rPr>
          <w:rFonts w:ascii="Arial" w:hAnsi="Arial" w:cs="Arial"/>
          <w:sz w:val="22"/>
          <w:szCs w:val="22"/>
        </w:rPr>
        <w:t>ce dle bodu</w:t>
      </w:r>
      <w:r>
        <w:rPr>
          <w:rFonts w:ascii="Arial" w:hAnsi="Arial" w:cs="Arial"/>
          <w:sz w:val="22"/>
          <w:szCs w:val="22"/>
        </w:rPr>
        <w:t xml:space="preserve"> a)</w:t>
      </w:r>
      <w:r w:rsidR="007A0785" w:rsidRPr="005C4B43">
        <w:rPr>
          <w:rFonts w:ascii="Arial" w:hAnsi="Arial" w:cs="Arial"/>
          <w:sz w:val="22"/>
          <w:szCs w:val="22"/>
        </w:rPr>
        <w:t>.</w:t>
      </w:r>
    </w:p>
    <w:p w14:paraId="6DF5EAFA" w14:textId="77777777"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18044B">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40FE1199"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662847F6"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4025813C"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19C846BA"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668D3759" w:rsidR="00A15B18" w:rsidRDefault="00802997" w:rsidP="00802997">
      <w:pPr>
        <w:pStyle w:val="2sltext"/>
        <w:numPr>
          <w:ilvl w:val="0"/>
          <w:numId w:val="24"/>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lastRenderedPageBreak/>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7F0F4FC3" w14:textId="116D09D9" w:rsidR="00501BC8" w:rsidRDefault="00501BC8" w:rsidP="009B1277">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1F1F7FB5" w14:textId="058108BA" w:rsidR="00D82159" w:rsidRDefault="009D417B" w:rsidP="009B1277">
      <w:pPr>
        <w:numPr>
          <w:ilvl w:val="0"/>
          <w:numId w:val="7"/>
        </w:numPr>
        <w:spacing w:line="264" w:lineRule="auto"/>
        <w:jc w:val="both"/>
        <w:rPr>
          <w:rFonts w:ascii="Arial" w:hAnsi="Arial" w:cs="Arial"/>
          <w:sz w:val="22"/>
          <w:szCs w:val="22"/>
        </w:rPr>
      </w:pPr>
      <w:r>
        <w:rPr>
          <w:rFonts w:ascii="Arial" w:hAnsi="Arial" w:cs="Arial"/>
          <w:bCs/>
          <w:sz w:val="22"/>
          <w:szCs w:val="22"/>
        </w:rPr>
        <w:t xml:space="preserve">Projektová dokumentace </w:t>
      </w:r>
      <w:r w:rsidR="00D82159" w:rsidRPr="00813AA7">
        <w:rPr>
          <w:rFonts w:ascii="Arial" w:hAnsi="Arial" w:cs="Arial"/>
          <w:bCs/>
          <w:sz w:val="22"/>
          <w:szCs w:val="22"/>
        </w:rPr>
        <w:t>III/3516 Bítovčice – opěrná zeď</w:t>
      </w:r>
      <w:r w:rsidR="00D82159">
        <w:rPr>
          <w:rFonts w:ascii="Arial" w:hAnsi="Arial" w:cs="Arial"/>
          <w:bCs/>
          <w:sz w:val="22"/>
          <w:szCs w:val="22"/>
        </w:rPr>
        <w:t xml:space="preserve"> ve stupni </w:t>
      </w:r>
      <w:r w:rsidR="00D87DD2">
        <w:rPr>
          <w:rFonts w:ascii="Arial" w:hAnsi="Arial" w:cs="Arial"/>
          <w:bCs/>
          <w:sz w:val="22"/>
          <w:szCs w:val="22"/>
        </w:rPr>
        <w:t xml:space="preserve">DÚSP a </w:t>
      </w:r>
      <w:r w:rsidR="00D82159">
        <w:rPr>
          <w:rFonts w:ascii="Arial" w:hAnsi="Arial" w:cs="Arial"/>
          <w:bCs/>
          <w:sz w:val="22"/>
          <w:szCs w:val="22"/>
        </w:rPr>
        <w:t>PDPS</w:t>
      </w:r>
    </w:p>
    <w:p w14:paraId="49B22C8C" w14:textId="77777777" w:rsidR="00154B2D" w:rsidRPr="007129D1" w:rsidRDefault="00154B2D" w:rsidP="0062635B">
      <w:pPr>
        <w:spacing w:line="264" w:lineRule="auto"/>
        <w:ind w:left="360"/>
        <w:jc w:val="both"/>
        <w:rPr>
          <w:rFonts w:ascii="Arial" w:hAnsi="Arial" w:cs="Arial"/>
          <w:i/>
          <w:color w:val="FF0000"/>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BE3EB78"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lastRenderedPageBreak/>
        <w:t xml:space="preserve">  </w:t>
      </w:r>
      <w:bookmarkStart w:id="13" w:name="_Toc464039190"/>
      <w:bookmarkStart w:id="14" w:name="_Toc468796039"/>
      <w:r>
        <w:t>V</w:t>
      </w:r>
      <w:r w:rsidRPr="00A93D23">
        <w:t>ysvětlení zadávací dokumentace</w:t>
      </w:r>
      <w:bookmarkEnd w:id="13"/>
      <w:bookmarkEnd w:id="14"/>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E0634C1"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67A7ED0E" w14:textId="77777777" w:rsidR="00D7532F" w:rsidRPr="008A4F6F" w:rsidRDefault="00D7532F" w:rsidP="00EC5BB9">
      <w:pPr>
        <w:spacing w:before="120"/>
        <w:jc w:val="both"/>
        <w:rPr>
          <w:rFonts w:ascii="Arial" w:hAnsi="Arial" w:cs="Arial"/>
          <w:b/>
          <w:sz w:val="4"/>
          <w:szCs w:val="4"/>
        </w:rPr>
      </w:pPr>
    </w:p>
    <w:p w14:paraId="303E26E7" w14:textId="04C57887"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9B0AC5">
        <w:t>y</w:t>
      </w:r>
    </w:p>
    <w:p w14:paraId="5B672636" w14:textId="77777777" w:rsidR="00B10CC9" w:rsidRPr="00CA67BE" w:rsidRDefault="00B10CC9" w:rsidP="00947B89">
      <w:pPr>
        <w:pStyle w:val="Nadpis2"/>
        <w:spacing w:line="264" w:lineRule="auto"/>
        <w:rPr>
          <w:u w:val="single"/>
        </w:rPr>
      </w:pPr>
      <w:bookmarkStart w:id="16" w:name="_Toc464039182"/>
      <w:bookmarkStart w:id="17" w:name="_Toc464637808"/>
      <w:r w:rsidRPr="00CA67BE">
        <w:rPr>
          <w:u w:val="single"/>
        </w:rPr>
        <w:t>Požadavky na způsob zpracování nabídkové ceny</w:t>
      </w:r>
      <w:bookmarkEnd w:id="16"/>
      <w:bookmarkEnd w:id="17"/>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8" w:name="_Toc464039183"/>
      <w:bookmarkStart w:id="19" w:name="_Toc464637809"/>
      <w:r w:rsidRPr="00CA67BE">
        <w:rPr>
          <w:u w:val="single"/>
        </w:rPr>
        <w:t xml:space="preserve">Požadavky na </w:t>
      </w:r>
      <w:bookmarkEnd w:id="18"/>
      <w:r w:rsidR="00217B4D" w:rsidRPr="00CA67BE">
        <w:rPr>
          <w:u w:val="single"/>
        </w:rPr>
        <w:t>předložení soupisu prací</w:t>
      </w:r>
      <w:bookmarkEnd w:id="19"/>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0" w:name="_Toc464637810"/>
      <w:r w:rsidRPr="00CA67BE">
        <w:rPr>
          <w:u w:val="single"/>
        </w:rPr>
        <w:lastRenderedPageBreak/>
        <w:t>Požadavky na f</w:t>
      </w:r>
      <w:r w:rsidR="00F25070" w:rsidRPr="00CA67BE">
        <w:rPr>
          <w:u w:val="single"/>
        </w:rPr>
        <w:t>ormu a způsob podání nabídk</w:t>
      </w:r>
      <w:bookmarkEnd w:id="20"/>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Default="00A81538" w:rsidP="00947B89">
      <w:pPr>
        <w:tabs>
          <w:tab w:val="num" w:pos="-1560"/>
        </w:tabs>
        <w:spacing w:before="120" w:line="264" w:lineRule="auto"/>
        <w:jc w:val="both"/>
        <w:rPr>
          <w:rFonts w:ascii="Arial" w:hAnsi="Arial" w:cs="Arial"/>
          <w:sz w:val="22"/>
          <w:szCs w:val="22"/>
        </w:rPr>
      </w:pPr>
    </w:p>
    <w:p w14:paraId="5DD08CF9" w14:textId="31DC0B8D" w:rsidR="006A4728" w:rsidRPr="00CA67BE" w:rsidRDefault="006A4728" w:rsidP="00947B89">
      <w:pPr>
        <w:pStyle w:val="Nadpis2"/>
        <w:spacing w:line="264" w:lineRule="auto"/>
        <w:rPr>
          <w:u w:val="single"/>
        </w:rPr>
      </w:pPr>
      <w:bookmarkStart w:id="21" w:name="_Toc464039192"/>
      <w:bookmarkStart w:id="22" w:name="_Toc464637811"/>
      <w:r w:rsidRPr="00CA67BE">
        <w:rPr>
          <w:u w:val="single"/>
        </w:rPr>
        <w:t>Požadavky na způsob zpracování nabídky a obsahové členění</w:t>
      </w:r>
      <w:bookmarkEnd w:id="21"/>
      <w:bookmarkEnd w:id="22"/>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2EC7533C" w14:textId="77777777" w:rsidR="007B6203" w:rsidRPr="007B6203" w:rsidRDefault="007B6203" w:rsidP="007B6203">
      <w:pPr>
        <w:numPr>
          <w:ilvl w:val="0"/>
          <w:numId w:val="9"/>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3D3A2A62"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4EC4D01F" w:rsidR="00501BC8" w:rsidRDefault="00501BC8"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6F711D2F" w14:textId="5B78005B" w:rsidR="00860F2C" w:rsidRDefault="00860F2C" w:rsidP="00860F2C">
      <w:pPr>
        <w:spacing w:line="264" w:lineRule="auto"/>
        <w:ind w:left="142"/>
        <w:jc w:val="both"/>
        <w:rPr>
          <w:rFonts w:ascii="Arial" w:hAnsi="Arial" w:cs="Arial"/>
          <w:b/>
          <w:bCs/>
          <w:i/>
          <w:iCs/>
          <w:sz w:val="22"/>
          <w:szCs w:val="22"/>
        </w:rPr>
      </w:pPr>
    </w:p>
    <w:p w14:paraId="1B08DD67" w14:textId="6E079841" w:rsidR="00860F2C" w:rsidRPr="00860F2C" w:rsidRDefault="00860F2C" w:rsidP="00860F2C">
      <w:pPr>
        <w:pStyle w:val="Nadpis1"/>
        <w:spacing w:after="0"/>
        <w:ind w:left="431" w:hanging="431"/>
      </w:pPr>
      <w:r w:rsidRPr="00860F2C">
        <w:t>Další podmínky zadá</w:t>
      </w:r>
      <w:r w:rsidR="00247F27">
        <w:t>vacího řízení</w:t>
      </w:r>
    </w:p>
    <w:p w14:paraId="3E227FFA" w14:textId="77777777" w:rsidR="00860F2C" w:rsidRDefault="00860F2C" w:rsidP="00860F2C">
      <w:pPr>
        <w:tabs>
          <w:tab w:val="left" w:pos="945"/>
        </w:tabs>
        <w:spacing w:before="120" w:line="264" w:lineRule="auto"/>
        <w:jc w:val="both"/>
        <w:rPr>
          <w:rFonts w:ascii="Arial" w:hAnsi="Arial" w:cs="Arial"/>
          <w:sz w:val="2"/>
          <w:szCs w:val="2"/>
        </w:rPr>
      </w:pPr>
    </w:p>
    <w:p w14:paraId="4C945F34" w14:textId="77777777" w:rsidR="00860F2C" w:rsidRDefault="00860F2C" w:rsidP="00860F2C">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39568999" w14:textId="77777777" w:rsidR="00247F27" w:rsidRDefault="00247F27" w:rsidP="00247F27">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47E973FF" w14:textId="77777777" w:rsidR="00247F27" w:rsidRDefault="00247F27" w:rsidP="00247F27">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439EB47" w14:textId="77777777" w:rsidR="00247F27" w:rsidRDefault="00247F27" w:rsidP="00860F2C">
      <w:pPr>
        <w:spacing w:line="264" w:lineRule="auto"/>
        <w:ind w:left="142"/>
        <w:jc w:val="both"/>
        <w:rPr>
          <w:rFonts w:ascii="Arial" w:hAnsi="Arial" w:cs="Arial"/>
          <w:b/>
          <w:bCs/>
          <w:i/>
          <w:iCs/>
          <w:sz w:val="22"/>
          <w:szCs w:val="22"/>
        </w:rPr>
      </w:pPr>
    </w:p>
    <w:p w14:paraId="09B513EA" w14:textId="2B5FF9AA" w:rsidR="00CF2306" w:rsidRPr="00707B6F" w:rsidRDefault="0009798F" w:rsidP="00CF2306">
      <w:pPr>
        <w:pStyle w:val="Nadpis1"/>
      </w:pPr>
      <w:bookmarkStart w:id="23" w:name="_Toc464039186"/>
      <w:bookmarkStart w:id="24" w:name="_Toc464637812"/>
      <w:r w:rsidRPr="00707B6F">
        <w:t>Lhůta pro</w:t>
      </w:r>
      <w:r w:rsidR="00CF2306" w:rsidRPr="00707B6F">
        <w:t xml:space="preserve"> podání nabídk</w:t>
      </w:r>
      <w:bookmarkEnd w:id="23"/>
      <w:bookmarkEnd w:id="24"/>
      <w:r w:rsidR="009B0AC5">
        <w:t>y</w:t>
      </w:r>
    </w:p>
    <w:p w14:paraId="02C99B14" w14:textId="4AC86E23"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C850AA">
        <w:rPr>
          <w:rFonts w:ascii="Arial" w:hAnsi="Arial" w:cs="Arial"/>
          <w:b/>
          <w:sz w:val="22"/>
          <w:szCs w:val="22"/>
        </w:rPr>
        <w:t xml:space="preserve">do </w:t>
      </w:r>
      <w:bookmarkStart w:id="25" w:name="_GoBack"/>
      <w:bookmarkEnd w:id="25"/>
      <w:r w:rsidR="006C47E8">
        <w:rPr>
          <w:rFonts w:ascii="Arial" w:hAnsi="Arial" w:cs="Arial"/>
          <w:b/>
          <w:sz w:val="22"/>
          <w:szCs w:val="22"/>
        </w:rPr>
        <w:t>6</w:t>
      </w:r>
      <w:r w:rsidR="00092BC8" w:rsidRPr="00C850AA">
        <w:rPr>
          <w:rFonts w:ascii="Arial" w:hAnsi="Arial" w:cs="Arial"/>
          <w:b/>
          <w:sz w:val="22"/>
          <w:szCs w:val="22"/>
        </w:rPr>
        <w:t xml:space="preserve">. </w:t>
      </w:r>
      <w:r w:rsidR="008F19EE" w:rsidRPr="00C850AA">
        <w:rPr>
          <w:rFonts w:ascii="Arial" w:hAnsi="Arial" w:cs="Arial"/>
          <w:b/>
          <w:sz w:val="22"/>
          <w:szCs w:val="22"/>
        </w:rPr>
        <w:t>1</w:t>
      </w:r>
      <w:r w:rsidR="006C47E8">
        <w:rPr>
          <w:rFonts w:ascii="Arial" w:hAnsi="Arial" w:cs="Arial"/>
          <w:b/>
          <w:sz w:val="22"/>
          <w:szCs w:val="22"/>
        </w:rPr>
        <w:t>2</w:t>
      </w:r>
      <w:r w:rsidR="00794B51" w:rsidRPr="00C850AA">
        <w:rPr>
          <w:rFonts w:ascii="Arial" w:hAnsi="Arial" w:cs="Arial"/>
          <w:b/>
          <w:sz w:val="22"/>
          <w:szCs w:val="22"/>
        </w:rPr>
        <w:t>. 20</w:t>
      </w:r>
      <w:r w:rsidR="00303456" w:rsidRPr="00C850AA">
        <w:rPr>
          <w:rFonts w:ascii="Arial" w:hAnsi="Arial" w:cs="Arial"/>
          <w:b/>
          <w:sz w:val="22"/>
          <w:szCs w:val="22"/>
        </w:rPr>
        <w:t>2</w:t>
      </w:r>
      <w:r w:rsidR="0060485A" w:rsidRPr="00C850AA">
        <w:rPr>
          <w:rFonts w:ascii="Arial" w:hAnsi="Arial" w:cs="Arial"/>
          <w:b/>
          <w:sz w:val="22"/>
          <w:szCs w:val="22"/>
        </w:rPr>
        <w:t>3</w:t>
      </w:r>
      <w:r w:rsidRPr="00C850AA">
        <w:rPr>
          <w:rFonts w:ascii="Arial" w:hAnsi="Arial" w:cs="Arial"/>
          <w:b/>
          <w:sz w:val="22"/>
          <w:szCs w:val="22"/>
        </w:rPr>
        <w:t xml:space="preserve"> do 1</w:t>
      </w:r>
      <w:r w:rsidR="00852C77" w:rsidRPr="00C850AA">
        <w:rPr>
          <w:rFonts w:ascii="Arial" w:hAnsi="Arial" w:cs="Arial"/>
          <w:b/>
          <w:sz w:val="22"/>
          <w:szCs w:val="22"/>
        </w:rPr>
        <w:t>0</w:t>
      </w:r>
      <w:r w:rsidRPr="00C850AA">
        <w:rPr>
          <w:rFonts w:ascii="Arial" w:hAnsi="Arial" w:cs="Arial"/>
          <w:b/>
          <w:sz w:val="22"/>
          <w:szCs w:val="22"/>
        </w:rPr>
        <w:t>:00 hod.</w:t>
      </w:r>
      <w:r w:rsidR="004D609F" w:rsidRPr="00F103B0">
        <w:rPr>
          <w:rFonts w:ascii="Arial" w:hAnsi="Arial" w:cs="Arial"/>
          <w:b/>
          <w:sz w:val="22"/>
          <w:szCs w:val="22"/>
        </w:rPr>
        <w:t xml:space="preserve"> </w:t>
      </w:r>
    </w:p>
    <w:p w14:paraId="0B4F020B" w14:textId="3216C770"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4701EF9C" w14:textId="77777777" w:rsidR="00EC5BB9" w:rsidRPr="009550B1" w:rsidRDefault="00905DC0" w:rsidP="00B10CC9">
      <w:pPr>
        <w:pStyle w:val="Nadpis1"/>
      </w:pPr>
      <w:r>
        <w:lastRenderedPageBreak/>
        <w:t xml:space="preserve">  </w:t>
      </w:r>
      <w:bookmarkStart w:id="26" w:name="_Toc464039191"/>
      <w:bookmarkStart w:id="27" w:name="_Toc464637817"/>
      <w:r w:rsidR="00EC5BB9" w:rsidRPr="009550B1">
        <w:t>Hodnocení nabídek</w:t>
      </w:r>
      <w:bookmarkEnd w:id="26"/>
      <w:bookmarkEnd w:id="27"/>
    </w:p>
    <w:p w14:paraId="3052118F" w14:textId="4A65C11E"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7C7F1F">
      <w:pPr>
        <w:numPr>
          <w:ilvl w:val="0"/>
          <w:numId w:val="37"/>
        </w:numPr>
        <w:tabs>
          <w:tab w:val="clear" w:pos="720"/>
        </w:tabs>
        <w:spacing w:line="264" w:lineRule="auto"/>
        <w:ind w:left="142" w:hanging="142"/>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lastRenderedPageBreak/>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835071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4B824" w14:textId="77777777" w:rsidR="00CA36A0" w:rsidRDefault="00CA36A0">
      <w:r>
        <w:separator/>
      </w:r>
    </w:p>
  </w:endnote>
  <w:endnote w:type="continuationSeparator" w:id="0">
    <w:p w14:paraId="5E736475" w14:textId="77777777" w:rsidR="00CA36A0" w:rsidRDefault="00CA36A0">
      <w:r>
        <w:continuationSeparator/>
      </w:r>
    </w:p>
  </w:endnote>
  <w:endnote w:type="continuationNotice" w:id="1">
    <w:p w14:paraId="6F4DA66B" w14:textId="77777777" w:rsidR="00CA36A0" w:rsidRDefault="00CA3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60358D1C"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6C47E8">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6C47E8">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37A7A" w14:textId="77777777" w:rsidR="00CA36A0" w:rsidRDefault="00CA36A0">
      <w:r>
        <w:separator/>
      </w:r>
    </w:p>
  </w:footnote>
  <w:footnote w:type="continuationSeparator" w:id="0">
    <w:p w14:paraId="67B95EF6" w14:textId="77777777" w:rsidR="00CA36A0" w:rsidRDefault="00CA36A0">
      <w:r>
        <w:continuationSeparator/>
      </w:r>
    </w:p>
  </w:footnote>
  <w:footnote w:type="continuationNotice" w:id="1">
    <w:p w14:paraId="4DEDE182" w14:textId="77777777" w:rsidR="00CA36A0" w:rsidRDefault="00CA36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6"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9"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3"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4"/>
  </w:num>
  <w:num w:numId="2">
    <w:abstractNumId w:val="13"/>
  </w:num>
  <w:num w:numId="3">
    <w:abstractNumId w:val="40"/>
  </w:num>
  <w:num w:numId="4">
    <w:abstractNumId w:val="28"/>
  </w:num>
  <w:num w:numId="5">
    <w:abstractNumId w:val="6"/>
  </w:num>
  <w:num w:numId="6">
    <w:abstractNumId w:val="7"/>
  </w:num>
  <w:num w:numId="7">
    <w:abstractNumId w:val="22"/>
  </w:num>
  <w:num w:numId="8">
    <w:abstractNumId w:val="33"/>
  </w:num>
  <w:num w:numId="9">
    <w:abstractNumId w:val="1"/>
  </w:num>
  <w:num w:numId="10">
    <w:abstractNumId w:val="1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3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6"/>
  </w:num>
  <w:num w:numId="20">
    <w:abstractNumId w:val="20"/>
  </w:num>
  <w:num w:numId="21">
    <w:abstractNumId w:val="11"/>
  </w:num>
  <w:num w:numId="22">
    <w:abstractNumId w:val="37"/>
  </w:num>
  <w:num w:numId="23">
    <w:abstractNumId w:val="17"/>
  </w:num>
  <w:num w:numId="24">
    <w:abstractNumId w:val="8"/>
  </w:num>
  <w:num w:numId="25">
    <w:abstractNumId w:val="3"/>
  </w:num>
  <w:num w:numId="26">
    <w:abstractNumId w:val="27"/>
  </w:num>
  <w:num w:numId="27">
    <w:abstractNumId w:val="32"/>
  </w:num>
  <w:num w:numId="28">
    <w:abstractNumId w:val="16"/>
  </w:num>
  <w:num w:numId="29">
    <w:abstractNumId w:val="37"/>
  </w:num>
  <w:num w:numId="30">
    <w:abstractNumId w:val="0"/>
  </w:num>
  <w:num w:numId="31">
    <w:abstractNumId w:val="31"/>
  </w:num>
  <w:num w:numId="32">
    <w:abstractNumId w:val="29"/>
  </w:num>
  <w:num w:numId="33">
    <w:abstractNumId w:val="4"/>
  </w:num>
  <w:num w:numId="34">
    <w:abstractNumId w:val="9"/>
  </w:num>
  <w:num w:numId="35">
    <w:abstractNumId w:val="35"/>
  </w:num>
  <w:num w:numId="36">
    <w:abstractNumId w:val="17"/>
  </w:num>
  <w:num w:numId="37">
    <w:abstractNumId w:val="15"/>
  </w:num>
  <w:num w:numId="38">
    <w:abstractNumId w:val="30"/>
  </w:num>
  <w:num w:numId="39">
    <w:abstractNumId w:val="19"/>
  </w:num>
  <w:num w:numId="40">
    <w:abstractNumId w:val="24"/>
  </w:num>
  <w:num w:numId="41">
    <w:abstractNumId w:val="21"/>
  </w:num>
  <w:num w:numId="42">
    <w:abstractNumId w:val="39"/>
  </w:num>
  <w:num w:numId="43">
    <w:abstractNumId w:val="38"/>
  </w:num>
  <w:num w:numId="44">
    <w:abstractNumId w:val="37"/>
  </w:num>
  <w:num w:numId="45">
    <w:abstractNumId w:val="26"/>
  </w:num>
  <w:num w:numId="4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22"/>
    <w:lvlOverride w:ilvl="0"/>
    <w:lvlOverride w:ilvl="1">
      <w:startOverride w:val="1"/>
    </w:lvlOverride>
    <w:lvlOverride w:ilvl="2"/>
    <w:lvlOverride w:ilvl="3"/>
    <w:lvlOverride w:ilvl="4"/>
    <w:lvlOverride w:ilvl="5"/>
    <w:lvlOverride w:ilvl="6"/>
    <w:lvlOverride w:ilvl="7"/>
    <w:lvlOverride w:ilv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4518"/>
    <w:rsid w:val="00064D95"/>
    <w:rsid w:val="00064F50"/>
    <w:rsid w:val="00065A15"/>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2A3A"/>
    <w:rsid w:val="000844B3"/>
    <w:rsid w:val="000849EC"/>
    <w:rsid w:val="00090E82"/>
    <w:rsid w:val="00092BC8"/>
    <w:rsid w:val="00092C2E"/>
    <w:rsid w:val="00093720"/>
    <w:rsid w:val="0009798F"/>
    <w:rsid w:val="00097E30"/>
    <w:rsid w:val="000A1260"/>
    <w:rsid w:val="000A1869"/>
    <w:rsid w:val="000A3137"/>
    <w:rsid w:val="000A4B76"/>
    <w:rsid w:val="000A5BBB"/>
    <w:rsid w:val="000A7F9A"/>
    <w:rsid w:val="000B11CE"/>
    <w:rsid w:val="000B1D0C"/>
    <w:rsid w:val="000B248F"/>
    <w:rsid w:val="000B6D65"/>
    <w:rsid w:val="000B6EA7"/>
    <w:rsid w:val="000B7BF6"/>
    <w:rsid w:val="000C0F5F"/>
    <w:rsid w:val="000C46EC"/>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B18"/>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215C"/>
    <w:rsid w:val="001F2726"/>
    <w:rsid w:val="001F32A5"/>
    <w:rsid w:val="001F3B11"/>
    <w:rsid w:val="001F3C04"/>
    <w:rsid w:val="001F6357"/>
    <w:rsid w:val="001F688F"/>
    <w:rsid w:val="00200254"/>
    <w:rsid w:val="00200850"/>
    <w:rsid w:val="0020227A"/>
    <w:rsid w:val="0020368E"/>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275F6"/>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5BCA"/>
    <w:rsid w:val="0026778D"/>
    <w:rsid w:val="0027015E"/>
    <w:rsid w:val="002709AB"/>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D37"/>
    <w:rsid w:val="002F4BFB"/>
    <w:rsid w:val="002F57F4"/>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1BE"/>
    <w:rsid w:val="00320DB7"/>
    <w:rsid w:val="00321827"/>
    <w:rsid w:val="00321A58"/>
    <w:rsid w:val="0032339C"/>
    <w:rsid w:val="00326006"/>
    <w:rsid w:val="003262F7"/>
    <w:rsid w:val="00331519"/>
    <w:rsid w:val="00331599"/>
    <w:rsid w:val="00334BF4"/>
    <w:rsid w:val="00334FA0"/>
    <w:rsid w:val="00335056"/>
    <w:rsid w:val="00335CFB"/>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5996"/>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579E"/>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7C2E"/>
    <w:rsid w:val="00437DB9"/>
    <w:rsid w:val="00440770"/>
    <w:rsid w:val="00440F8A"/>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0BC6"/>
    <w:rsid w:val="005110F3"/>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8655F"/>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85A"/>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7E8"/>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1B7A"/>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448"/>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2314"/>
    <w:rsid w:val="00764932"/>
    <w:rsid w:val="0076572C"/>
    <w:rsid w:val="00765EC0"/>
    <w:rsid w:val="007718DE"/>
    <w:rsid w:val="0077255F"/>
    <w:rsid w:val="00772898"/>
    <w:rsid w:val="007729B1"/>
    <w:rsid w:val="00772BF0"/>
    <w:rsid w:val="00773672"/>
    <w:rsid w:val="00774EF5"/>
    <w:rsid w:val="007754CC"/>
    <w:rsid w:val="00775546"/>
    <w:rsid w:val="00775D05"/>
    <w:rsid w:val="00776B48"/>
    <w:rsid w:val="007772BC"/>
    <w:rsid w:val="00777D27"/>
    <w:rsid w:val="00777FE9"/>
    <w:rsid w:val="0078507B"/>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203"/>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E8B"/>
    <w:rsid w:val="007F330B"/>
    <w:rsid w:val="007F387B"/>
    <w:rsid w:val="007F5C8B"/>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3AA7"/>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2C2"/>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A59"/>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257"/>
    <w:rsid w:val="008E7B62"/>
    <w:rsid w:val="008E7FA6"/>
    <w:rsid w:val="008F19EE"/>
    <w:rsid w:val="008F2DC1"/>
    <w:rsid w:val="008F34DF"/>
    <w:rsid w:val="008F3632"/>
    <w:rsid w:val="008F59EC"/>
    <w:rsid w:val="008F6040"/>
    <w:rsid w:val="00900EB4"/>
    <w:rsid w:val="00901B38"/>
    <w:rsid w:val="00903868"/>
    <w:rsid w:val="0090398A"/>
    <w:rsid w:val="00904664"/>
    <w:rsid w:val="00904CA2"/>
    <w:rsid w:val="00904F64"/>
    <w:rsid w:val="00905DC0"/>
    <w:rsid w:val="009065A8"/>
    <w:rsid w:val="00907419"/>
    <w:rsid w:val="0090760F"/>
    <w:rsid w:val="00911363"/>
    <w:rsid w:val="009126CE"/>
    <w:rsid w:val="00914358"/>
    <w:rsid w:val="00914544"/>
    <w:rsid w:val="009149E3"/>
    <w:rsid w:val="00915255"/>
    <w:rsid w:val="009170A6"/>
    <w:rsid w:val="009179C7"/>
    <w:rsid w:val="00920D6B"/>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3EC3"/>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1A95"/>
    <w:rsid w:val="0098240C"/>
    <w:rsid w:val="0098376B"/>
    <w:rsid w:val="009867F1"/>
    <w:rsid w:val="00986CE6"/>
    <w:rsid w:val="00987841"/>
    <w:rsid w:val="009928C3"/>
    <w:rsid w:val="009935E9"/>
    <w:rsid w:val="00993E39"/>
    <w:rsid w:val="00994242"/>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417B"/>
    <w:rsid w:val="009D7526"/>
    <w:rsid w:val="009E0989"/>
    <w:rsid w:val="009E12D6"/>
    <w:rsid w:val="009E17A3"/>
    <w:rsid w:val="009E1B34"/>
    <w:rsid w:val="009E1EE3"/>
    <w:rsid w:val="009E2285"/>
    <w:rsid w:val="009E3238"/>
    <w:rsid w:val="009E3336"/>
    <w:rsid w:val="009E4224"/>
    <w:rsid w:val="009E5CAA"/>
    <w:rsid w:val="009E61ED"/>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43DD"/>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2AD1"/>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4387"/>
    <w:rsid w:val="00AC59C4"/>
    <w:rsid w:val="00AC66A0"/>
    <w:rsid w:val="00AC7FBD"/>
    <w:rsid w:val="00AD18F1"/>
    <w:rsid w:val="00AD22A5"/>
    <w:rsid w:val="00AD50E6"/>
    <w:rsid w:val="00AD5B02"/>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44E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7247"/>
    <w:rsid w:val="00B477AD"/>
    <w:rsid w:val="00B47DF4"/>
    <w:rsid w:val="00B504C3"/>
    <w:rsid w:val="00B50500"/>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545F"/>
    <w:rsid w:val="00BC684A"/>
    <w:rsid w:val="00BD06DD"/>
    <w:rsid w:val="00BD0F1D"/>
    <w:rsid w:val="00BD2435"/>
    <w:rsid w:val="00BD3146"/>
    <w:rsid w:val="00BD442D"/>
    <w:rsid w:val="00BD4BA3"/>
    <w:rsid w:val="00BD58D8"/>
    <w:rsid w:val="00BD6B9E"/>
    <w:rsid w:val="00BD73DC"/>
    <w:rsid w:val="00BD7564"/>
    <w:rsid w:val="00BE121A"/>
    <w:rsid w:val="00BE1B7F"/>
    <w:rsid w:val="00BE2D5B"/>
    <w:rsid w:val="00BE2D78"/>
    <w:rsid w:val="00BE42AC"/>
    <w:rsid w:val="00BE55E9"/>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50B"/>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27DC7"/>
    <w:rsid w:val="00C3051E"/>
    <w:rsid w:val="00C32245"/>
    <w:rsid w:val="00C33A64"/>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0AA"/>
    <w:rsid w:val="00C8556F"/>
    <w:rsid w:val="00C859D0"/>
    <w:rsid w:val="00C86E9C"/>
    <w:rsid w:val="00C87025"/>
    <w:rsid w:val="00C90ACC"/>
    <w:rsid w:val="00C90FC1"/>
    <w:rsid w:val="00C93195"/>
    <w:rsid w:val="00C9319A"/>
    <w:rsid w:val="00C936D0"/>
    <w:rsid w:val="00C938C2"/>
    <w:rsid w:val="00C93A9F"/>
    <w:rsid w:val="00C94DA4"/>
    <w:rsid w:val="00C9672E"/>
    <w:rsid w:val="00C97173"/>
    <w:rsid w:val="00CA0F6B"/>
    <w:rsid w:val="00CA118D"/>
    <w:rsid w:val="00CA1580"/>
    <w:rsid w:val="00CA36A0"/>
    <w:rsid w:val="00CA4360"/>
    <w:rsid w:val="00CA67BE"/>
    <w:rsid w:val="00CB0F3A"/>
    <w:rsid w:val="00CB104A"/>
    <w:rsid w:val="00CB1B54"/>
    <w:rsid w:val="00CB27C7"/>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4B23"/>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78F3"/>
    <w:rsid w:val="00D77DF7"/>
    <w:rsid w:val="00D8008C"/>
    <w:rsid w:val="00D80C4E"/>
    <w:rsid w:val="00D814E9"/>
    <w:rsid w:val="00D82159"/>
    <w:rsid w:val="00D82688"/>
    <w:rsid w:val="00D842B7"/>
    <w:rsid w:val="00D849B3"/>
    <w:rsid w:val="00D859EB"/>
    <w:rsid w:val="00D85D69"/>
    <w:rsid w:val="00D86A00"/>
    <w:rsid w:val="00D87DD2"/>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DF7EC9"/>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49A0"/>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71A29"/>
    <w:rsid w:val="00E71A60"/>
    <w:rsid w:val="00E71CDA"/>
    <w:rsid w:val="00E71EE4"/>
    <w:rsid w:val="00E72795"/>
    <w:rsid w:val="00E76193"/>
    <w:rsid w:val="00E765F0"/>
    <w:rsid w:val="00E769C1"/>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33F9"/>
    <w:rsid w:val="00E94832"/>
    <w:rsid w:val="00E965D6"/>
    <w:rsid w:val="00E96945"/>
    <w:rsid w:val="00E97BDB"/>
    <w:rsid w:val="00E97F57"/>
    <w:rsid w:val="00EA3754"/>
    <w:rsid w:val="00EA38E9"/>
    <w:rsid w:val="00EA589D"/>
    <w:rsid w:val="00EA5C77"/>
    <w:rsid w:val="00EA62E6"/>
    <w:rsid w:val="00EB3658"/>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3F87"/>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6AFE"/>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3631D-53C1-44B6-A2A1-8F7809E9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11</Pages>
  <Words>3772</Words>
  <Characters>23420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27138</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98</cp:revision>
  <cp:lastPrinted>2018-11-13T08:16:00Z</cp:lastPrinted>
  <dcterms:created xsi:type="dcterms:W3CDTF">2019-09-09T07:56:00Z</dcterms:created>
  <dcterms:modified xsi:type="dcterms:W3CDTF">2023-10-31T12:56:00Z</dcterms:modified>
</cp:coreProperties>
</file>